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91" w:rsidRDefault="008379F9">
      <w:pPr>
        <w:spacing w:after="300"/>
        <w:jc w:val="center"/>
      </w:pPr>
      <w:r>
        <w:rPr>
          <w:rFonts w:ascii="Times New Roman" w:eastAsia="Times New Roman" w:hAnsi="Times New Roman" w:cs="Times New Roman"/>
          <w:b/>
          <w:sz w:val="26"/>
        </w:rPr>
        <w:t>Chi tiết thủ tục hành chính</w:t>
      </w:r>
    </w:p>
    <w:p w:rsidR="00010D91" w:rsidRDefault="008379F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1.004827.000.00.00.H37</w:t>
      </w:r>
    </w:p>
    <w:p w:rsidR="00010D91" w:rsidRDefault="008379F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010D91" w:rsidRDefault="008379F9">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tử có yếu tố nước ngoài tại khu vực biên giới</w:t>
      </w:r>
      <w:bookmarkEnd w:id="0"/>
    </w:p>
    <w:p w:rsidR="00010D91" w:rsidRDefault="008379F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10D91" w:rsidRDefault="008379F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010D91" w:rsidRDefault="008379F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010D91" w:rsidRDefault="008379F9">
      <w:pPr>
        <w:spacing w:after="0"/>
        <w:jc w:val="both"/>
      </w:pPr>
      <w:r>
        <w:rPr>
          <w:rFonts w:ascii="Times New Roman" w:eastAsia="Times New Roman" w:hAnsi="Times New Roman" w:cs="Times New Roman"/>
          <w:b/>
          <w:sz w:val="26"/>
        </w:rPr>
        <w:t xml:space="preserve">Trình tự thực hiện: </w:t>
      </w:r>
    </w:p>
    <w:p w:rsidR="00010D91" w:rsidRDefault="00010D91">
      <w:pPr>
        <w:shd w:val="clear" w:color="auto" w:fill="F2F6F9"/>
        <w:spacing w:before="120" w:after="0"/>
        <w:jc w:val="both"/>
      </w:pPr>
    </w:p>
    <w:p w:rsidR="00010D91" w:rsidRDefault="008379F9">
      <w:pPr>
        <w:spacing w:after="0"/>
        <w:jc w:val="both"/>
      </w:pPr>
      <w:r>
        <w:rPr>
          <w:rFonts w:ascii="Times New Roman" w:eastAsia="Times New Roman" w:hAnsi="Times New Roman" w:cs="Times New Roman"/>
          <w:sz w:val="26"/>
        </w:rPr>
        <w:t>- Người có yêu cầu đăng ký khai tử nộp hồ sơ tại Ủy ban nhân dân cấp xã ở khu vực biên giới có thẩm quyền.</w:t>
      </w:r>
    </w:p>
    <w:p w:rsidR="00010D91" w:rsidRDefault="008379F9">
      <w:pPr>
        <w:spacing w:after="0"/>
        <w:jc w:val="both"/>
      </w:pPr>
      <w:r>
        <w:rPr>
          <w:rFonts w:ascii="Times New Roman" w:eastAsia="Times New Roman" w:hAnsi="Times New Roman" w:cs="Times New Roman"/>
          <w:sz w:val="26"/>
        </w:rPr>
        <w:t>- Người tiếp nhận có trách nhiệm kiểm tra ngay toàn bộ hồ sơ, đối chiếu thông tin trong Tờ khai và tính hợp lệ của giấy</w:t>
      </w:r>
      <w:r>
        <w:rPr>
          <w:rFonts w:ascii="Times New Roman" w:eastAsia="Times New Roman" w:hAnsi="Times New Roman" w:cs="Times New Roman"/>
          <w:sz w:val="26"/>
        </w:rPr>
        <w:t xml:space="preserve"> tờ trong hồ sơ do người yêu cầu nộp, xuất trình.</w:t>
      </w:r>
    </w:p>
    <w:p w:rsidR="00010D91" w:rsidRDefault="008379F9">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w:t>
      </w:r>
      <w:r>
        <w:rPr>
          <w:rFonts w:ascii="Times New Roman" w:eastAsia="Times New Roman" w:hAnsi="Times New Roman" w:cs="Times New Roman"/>
          <w:sz w:val="26"/>
        </w:rPr>
        <w:t>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010D91" w:rsidRDefault="008379F9">
      <w:pPr>
        <w:spacing w:after="0"/>
        <w:jc w:val="both"/>
      </w:pPr>
      <w:r>
        <w:rPr>
          <w:rFonts w:ascii="Times New Roman" w:eastAsia="Times New Roman" w:hAnsi="Times New Roman" w:cs="Times New Roman"/>
          <w:sz w:val="26"/>
        </w:rPr>
        <w:t>- Nếu hồ sơ sau khi đã được hướng dẫn theo quy địn</w:t>
      </w:r>
      <w:r>
        <w:rPr>
          <w:rFonts w:ascii="Times New Roman" w:eastAsia="Times New Roman" w:hAnsi="Times New Roman" w:cs="Times New Roman"/>
          <w:sz w:val="26"/>
        </w:rPr>
        <w:t>h mà không được bổ sung đầy đủ, hoàn thiện thì người tiếp nhận từ chối tiếp nhận hồ sơ và lập văn bản từ chối, trong đó ghi rõ lý do từ chối, ký, ghi rõ họ, chữ đệm, tên của người tiếp nhận.</w:t>
      </w:r>
    </w:p>
    <w:p w:rsidR="00010D91" w:rsidRDefault="008379F9">
      <w:pPr>
        <w:spacing w:after="0"/>
        <w:jc w:val="both"/>
      </w:pPr>
      <w:r>
        <w:rPr>
          <w:rFonts w:ascii="Times New Roman" w:eastAsia="Times New Roman" w:hAnsi="Times New Roman" w:cs="Times New Roman"/>
          <w:sz w:val="26"/>
        </w:rPr>
        <w:t>- Ngay sau khi tiếp nhận hồ sơ, nếu thấy thông tin khai tử đầy đủ</w:t>
      </w:r>
      <w:r>
        <w:rPr>
          <w:rFonts w:ascii="Times New Roman" w:eastAsia="Times New Roman" w:hAnsi="Times New Roman" w:cs="Times New Roman"/>
          <w:sz w:val="26"/>
        </w:rPr>
        <w:t xml:space="preserve"> và phù hợp, công chức tư pháp - hộ tịch báo cáo Chủ tịch Ủy ban nhân dân cấp xã. Trường hợp Chủ tịch Ủy ban nhân dân cấp xã đồng ý giải quyết thì ký cấp Trích lục khai tử cho người yêu cầu; công chức tư pháp - hộ tịch ghi vào Sổ đăng ký khai tử và cùng ng</w:t>
      </w:r>
      <w:r>
        <w:rPr>
          <w:rFonts w:ascii="Times New Roman" w:eastAsia="Times New Roman" w:hAnsi="Times New Roman" w:cs="Times New Roman"/>
          <w:sz w:val="26"/>
        </w:rPr>
        <w:t>ười đi đăng ký khai tử ký tên vào Sổ.</w:t>
      </w:r>
    </w:p>
    <w:p w:rsidR="00010D91" w:rsidRDefault="008379F9">
      <w:pPr>
        <w:shd w:val="clear" w:color="auto" w:fill="F2F6F9"/>
        <w:spacing w:before="120" w:after="0"/>
        <w:jc w:val="both"/>
      </w:pPr>
      <w:r>
        <w:rPr>
          <w:rFonts w:ascii="Times New Roman" w:eastAsia="Times New Roman" w:hAnsi="Times New Roman" w:cs="Times New Roman"/>
          <w:b/>
          <w:sz w:val="26"/>
        </w:rPr>
        <w:t>* Lưu ý:</w:t>
      </w:r>
    </w:p>
    <w:p w:rsidR="00010D91" w:rsidRDefault="008379F9">
      <w:pPr>
        <w:spacing w:after="0"/>
        <w:jc w:val="both"/>
      </w:pPr>
      <w:r>
        <w:rPr>
          <w:rFonts w:ascii="Times New Roman" w:eastAsia="Times New Roman" w:hAnsi="Times New Roman" w:cs="Times New Roman"/>
          <w:sz w:val="26"/>
        </w:rPr>
        <w:t>+ 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w:t>
      </w:r>
      <w:r>
        <w:rPr>
          <w:rFonts w:ascii="Times New Roman" w:eastAsia="Times New Roman" w:hAnsi="Times New Roman" w:cs="Times New Roman"/>
          <w:sz w:val="26"/>
        </w:rPr>
        <w:t>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010D91" w:rsidRDefault="008379F9">
      <w:pPr>
        <w:spacing w:after="0"/>
        <w:jc w:val="both"/>
      </w:pPr>
      <w:r>
        <w:rPr>
          <w:rFonts w:ascii="Times New Roman" w:eastAsia="Times New Roman" w:hAnsi="Times New Roman" w:cs="Times New Roman"/>
          <w:sz w:val="26"/>
        </w:rPr>
        <w:t>+ Trường hợp ph</w:t>
      </w:r>
      <w:r>
        <w:rPr>
          <w:rFonts w:ascii="Times New Roman" w:eastAsia="Times New Roman" w:hAnsi="Times New Roman" w:cs="Times New Roman"/>
          <w:sz w:val="26"/>
        </w:rPr>
        <w:t>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w:t>
      </w:r>
      <w:r>
        <w:rPr>
          <w:rFonts w:ascii="Times New Roman" w:eastAsia="Times New Roman" w:hAnsi="Times New Roman" w:cs="Times New Roman"/>
          <w:sz w:val="26"/>
        </w:rPr>
        <w:t>. Người tiếp nhận có thể chụp 01 bản giấy tờ xuất trình hoặc ghi lại thông tin của giấy tờ xuất trình để lưu hồ sơ.</w:t>
      </w:r>
    </w:p>
    <w:p w:rsidR="00010D91" w:rsidRDefault="008379F9">
      <w:pPr>
        <w:spacing w:after="0"/>
        <w:jc w:val="both"/>
      </w:pPr>
      <w:r>
        <w:rPr>
          <w:rFonts w:ascii="Times New Roman" w:eastAsia="Times New Roman" w:hAnsi="Times New Roman" w:cs="Times New Roman"/>
          <w:sz w:val="26"/>
        </w:rPr>
        <w:lastRenderedPageBreak/>
        <w:t>+ Người tiếp nhận có trách nhiệm tiếp nhận đúng, đủ hồ sơ đăng ký hộ tịch theo quy định của pháp luật hộ tịch, không được yêu cầu người đăng</w:t>
      </w:r>
      <w:r>
        <w:rPr>
          <w:rFonts w:ascii="Times New Roman" w:eastAsia="Times New Roman" w:hAnsi="Times New Roman" w:cs="Times New Roman"/>
          <w:sz w:val="26"/>
        </w:rPr>
        <w:t xml:space="preserve"> ký hộ tịch nộp thêm giấy tờ mà pháp luật hộ tịch không quy định phải nộp.</w:t>
      </w:r>
    </w:p>
    <w:p w:rsidR="00010D91" w:rsidRDefault="008379F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4"/>
        <w:gridCol w:w="3292"/>
        <w:gridCol w:w="2427"/>
        <w:gridCol w:w="3038"/>
      </w:tblGrid>
      <w:tr w:rsidR="00010D91">
        <w:tblPrEx>
          <w:tblCellMar>
            <w:top w:w="0" w:type="dxa"/>
            <w:bottom w:w="0" w:type="dxa"/>
          </w:tblCellMar>
        </w:tblPrEx>
        <w:tc>
          <w:tcPr>
            <w:tcW w:w="1500" w:type="dxa"/>
          </w:tcPr>
          <w:p w:rsidR="00010D91" w:rsidRDefault="00010D91"/>
          <w:p w:rsidR="00010D91" w:rsidRDefault="008379F9">
            <w:pPr>
              <w:spacing w:after="0"/>
              <w:jc w:val="center"/>
            </w:pPr>
            <w:r>
              <w:rPr>
                <w:rFonts w:ascii="Times New Roman" w:eastAsia="Times New Roman" w:hAnsi="Times New Roman" w:cs="Times New Roman"/>
                <w:b/>
                <w:sz w:val="26"/>
              </w:rPr>
              <w:t>Hình thức nộp</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Thời hạn giải quyết</w:t>
            </w:r>
          </w:p>
        </w:tc>
        <w:tc>
          <w:tcPr>
            <w:tcW w:w="3500" w:type="dxa"/>
          </w:tcPr>
          <w:p w:rsidR="00010D91" w:rsidRDefault="00010D91"/>
          <w:p w:rsidR="00010D91" w:rsidRDefault="008379F9">
            <w:pPr>
              <w:spacing w:after="0"/>
              <w:jc w:val="center"/>
            </w:pPr>
            <w:r>
              <w:rPr>
                <w:rFonts w:ascii="Times New Roman" w:eastAsia="Times New Roman" w:hAnsi="Times New Roman" w:cs="Times New Roman"/>
                <w:b/>
                <w:sz w:val="26"/>
              </w:rPr>
              <w:t>Phí, lệ phí</w:t>
            </w:r>
          </w:p>
        </w:tc>
        <w:tc>
          <w:tcPr>
            <w:tcW w:w="3000" w:type="dxa"/>
          </w:tcPr>
          <w:p w:rsidR="00010D91" w:rsidRDefault="00010D91"/>
          <w:p w:rsidR="00010D91" w:rsidRDefault="008379F9">
            <w:pPr>
              <w:spacing w:after="0"/>
              <w:jc w:val="center"/>
            </w:pPr>
            <w:r>
              <w:rPr>
                <w:rFonts w:ascii="Times New Roman" w:eastAsia="Times New Roman" w:hAnsi="Times New Roman" w:cs="Times New Roman"/>
                <w:b/>
                <w:sz w:val="26"/>
              </w:rPr>
              <w:t>Mô tả</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Trực tiếp</w:t>
            </w:r>
          </w:p>
        </w:tc>
        <w:tc>
          <w:tcPr>
            <w:tcW w:w="0" w:type="auto"/>
          </w:tcPr>
          <w:p w:rsidR="00010D91" w:rsidRDefault="00010D91"/>
          <w:p w:rsidR="00010D91" w:rsidRDefault="008379F9">
            <w:pPr>
              <w:spacing w:after="0"/>
            </w:pPr>
            <w:r>
              <w:rPr>
                <w:rFonts w:ascii="Times New Roman" w:eastAsia="Times New Roman" w:hAnsi="Times New Roman" w:cs="Times New Roman"/>
                <w:sz w:val="26"/>
              </w:rPr>
              <w:tab/>
              <w:t xml:space="preserve">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 </w:t>
            </w:r>
          </w:p>
        </w:tc>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Phí : 5000 Đồng (5.000 đồng đối </w:t>
            </w:r>
            <w:r>
              <w:rPr>
                <w:rFonts w:ascii="Times New Roman" w:eastAsia="Times New Roman" w:hAnsi="Times New Roman" w:cs="Times New Roman"/>
                <w:sz w:val="26"/>
              </w:rPr>
              <w:t>với đăng ký khai sinh quá hạn)</w:t>
            </w:r>
            <w:r>
              <w:rPr>
                <w:rFonts w:ascii="Times New Roman" w:eastAsia="Times New Roman" w:hAnsi="Times New Roman" w:cs="Times New Roman"/>
                <w:sz w:val="26"/>
              </w:rPr>
              <w:br/>
              <w:t>File đính kèm: 612016-nq-hdnd.pdf</w:t>
            </w:r>
          </w:p>
          <w:p w:rsidR="00010D91" w:rsidRDefault="008379F9">
            <w:pPr>
              <w:spacing w:after="0"/>
            </w:pPr>
            <w:r>
              <w:rPr>
                <w:rFonts w:ascii="Times New Roman" w:eastAsia="Times New Roman" w:hAnsi="Times New Roman" w:cs="Times New Roman"/>
                <w:sz w:val="26"/>
              </w:rPr>
              <w:t>Phí : 0 Đồng (Miễn lệ phí đối với trường hợp đăng ký khai tử đúng hạn; đăng ký cho người thuộc gia đình có công với cách mạng; người thuộc hộ nghèo; người khuyết tật.)</w:t>
            </w:r>
          </w:p>
        </w:tc>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Người có yêu cầu </w:t>
            </w:r>
            <w:r>
              <w:rPr>
                <w:rFonts w:ascii="Times New Roman" w:eastAsia="Times New Roman" w:hAnsi="Times New Roman" w:cs="Times New Roman"/>
                <w:sz w:val="26"/>
              </w:rPr>
              <w:t>đăng ký khai tử trực tiếp thực hiện hoặc ủy quyền cho người khác thực hiện việc đăng ký khai tử;  - Người thực hiện việc đăng ký khai tử có thể trực tiếp nộp hồ sơ tại Ủy ban nhân dân cấp xã có thẩm quyền hoặc gửi hồ sơ qua hệ thống bưu chính.</w:t>
            </w:r>
          </w:p>
        </w:tc>
      </w:tr>
    </w:tbl>
    <w:p w:rsidR="00010D91" w:rsidRDefault="008379F9">
      <w:pPr>
        <w:spacing w:before="240" w:after="0"/>
        <w:jc w:val="both"/>
      </w:pPr>
      <w:r>
        <w:rPr>
          <w:rFonts w:ascii="Times New Roman" w:eastAsia="Times New Roman" w:hAnsi="Times New Roman" w:cs="Times New Roman"/>
          <w:b/>
          <w:sz w:val="26"/>
        </w:rPr>
        <w:t xml:space="preserve">Thành phần </w:t>
      </w:r>
      <w:r>
        <w:rPr>
          <w:rFonts w:ascii="Times New Roman" w:eastAsia="Times New Roman" w:hAnsi="Times New Roman" w:cs="Times New Roman"/>
          <w:b/>
          <w:sz w:val="26"/>
        </w:rPr>
        <w:t xml:space="preserve">hồ sơ: </w:t>
      </w:r>
    </w:p>
    <w:p w:rsidR="00010D91" w:rsidRDefault="008379F9">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04"/>
        <w:gridCol w:w="910"/>
        <w:gridCol w:w="1007"/>
      </w:tblGrid>
      <w:tr w:rsidR="00010D91">
        <w:tblPrEx>
          <w:tblCellMar>
            <w:top w:w="0" w:type="dxa"/>
            <w:bottom w:w="0" w:type="dxa"/>
          </w:tblCellMar>
        </w:tblPrEx>
        <w:tc>
          <w:tcPr>
            <w:tcW w:w="6000" w:type="dxa"/>
          </w:tcPr>
          <w:p w:rsidR="00010D91" w:rsidRDefault="00010D91"/>
          <w:p w:rsidR="00010D91" w:rsidRDefault="008379F9">
            <w:pPr>
              <w:spacing w:after="0"/>
              <w:jc w:val="center"/>
            </w:pPr>
            <w:r>
              <w:rPr>
                <w:rFonts w:ascii="Times New Roman" w:eastAsia="Times New Roman" w:hAnsi="Times New Roman" w:cs="Times New Roman"/>
                <w:b/>
                <w:sz w:val="26"/>
              </w:rPr>
              <w:t>Tên giấy tờ</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Mẫu đơn, tờ khai</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Số lượng</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Văn bản ủy quyền theo quy định của pháp luật trong trường hợp ủy quyền thực hiện việc đăng ký khai tử. Trường hợp người được ủy quyền là ông, bà, cha, mẹ, con, vợ, chồng, anh, chị, em</w:t>
            </w:r>
            <w:r>
              <w:rPr>
                <w:rFonts w:ascii="Times New Roman" w:eastAsia="Times New Roman" w:hAnsi="Times New Roman" w:cs="Times New Roman"/>
                <w:sz w:val="26"/>
              </w:rPr>
              <w:t xml:space="preserve"> ruột của người ủy quyền thì văn bản ủy quyền không phải chứng thực.</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Giấy báo tử hoặc giấy tờ thay Giấy báo tử do cơ quan có thẩm quyền cấp. Trường hợp người yêu cầu đã nộp bản điện tử Giấy báo tử hoặc cơ quan đăng ký hộ tịch </w:t>
            </w:r>
            <w:r>
              <w:rPr>
                <w:rFonts w:ascii="Times New Roman" w:eastAsia="Times New Roman" w:hAnsi="Times New Roman" w:cs="Times New Roman"/>
                <w:sz w:val="26"/>
              </w:rPr>
              <w:t>đã khai thác được dữ liệu điện tử có ký số của Giấy báo tử thì không phải nộp bản giấy.</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10D91" w:rsidRDefault="008379F9">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010D91">
        <w:tblPrEx>
          <w:tblCellMar>
            <w:top w:w="0" w:type="dxa"/>
            <w:bottom w:w="0" w:type="dxa"/>
          </w:tblCellMar>
        </w:tblPrEx>
        <w:tc>
          <w:tcPr>
            <w:tcW w:w="6000" w:type="dxa"/>
          </w:tcPr>
          <w:p w:rsidR="00010D91" w:rsidRDefault="00010D91"/>
          <w:p w:rsidR="00010D91" w:rsidRDefault="008379F9">
            <w:pPr>
              <w:spacing w:after="0"/>
              <w:jc w:val="center"/>
            </w:pPr>
            <w:r>
              <w:rPr>
                <w:rFonts w:ascii="Times New Roman" w:eastAsia="Times New Roman" w:hAnsi="Times New Roman" w:cs="Times New Roman"/>
                <w:b/>
                <w:sz w:val="26"/>
              </w:rPr>
              <w:t>Tên giấy tờ</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Mẫu đơn, tờ khai</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Số lượng</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Hộ chiếu/Chứng minh nhân dân/Thẻ căn cước công dân/Thẻ căn cước/Căn </w:t>
            </w:r>
            <w:r>
              <w:rPr>
                <w:rFonts w:ascii="Times New Roman" w:eastAsia="Times New Roman" w:hAnsi="Times New Roman" w:cs="Times New Roman"/>
                <w:sz w:val="26"/>
              </w:rPr>
              <w:t>cước điện tử/Giấy chứng nhận căn cước hoặc các giấy tờ khác có dán ảnh và thông tin cá nhân do cơ quan có thẩm quyền cấp, còn giá trị sử dụng để chứng minh về nhân thân của người có yêu cầu đăng ký khai tử. Trường hợp các thông tin cá nhân trong các giấy t</w:t>
            </w:r>
            <w:r>
              <w:rPr>
                <w:rFonts w:ascii="Times New Roman" w:eastAsia="Times New Roman" w:hAnsi="Times New Roman" w:cs="Times New Roman"/>
                <w:sz w:val="26"/>
              </w:rPr>
              <w:t>ờ này đã có trong CSDLQGVDC, CSDLHTĐT, được hệ thống điền tự động thì không phải tải lên (theo hình thức trực tuyến);</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Giấy tờ chứng minh nơi cư trú cuối cùng của người chết để xác định        thẩm quyền trong trường hợp cơ </w:t>
            </w:r>
            <w:r>
              <w:rPr>
                <w:rFonts w:ascii="Times New Roman" w:eastAsia="Times New Roman" w:hAnsi="Times New Roman" w:cs="Times New Roman"/>
                <w:sz w:val="26"/>
              </w:rPr>
              <w:t>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w:t>
            </w:r>
            <w:r>
              <w:rPr>
                <w:rFonts w:ascii="Times New Roman" w:eastAsia="Times New Roman" w:hAnsi="Times New Roman" w:cs="Times New Roman"/>
                <w:sz w:val="26"/>
              </w:rPr>
              <w:t>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Trường hợp không xác định được nơi cư trú</w:t>
            </w:r>
            <w:r>
              <w:rPr>
                <w:rFonts w:ascii="Times New Roman" w:eastAsia="Times New Roman" w:hAnsi="Times New Roman" w:cs="Times New Roman"/>
                <w:sz w:val="26"/>
              </w:rPr>
              <w:t xml:space="preserve"> cuối cùng của người chết thì xuất trình giấy tờ chứng minh nơi người đó chết hoặc nơi phát hiện thi thể của người chết.</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Trường hợp gửi hồ sơ qua hệ thống bưu chính thì phải gửi kèm theo bản sao có chứng thực các giấy tờ phải </w:t>
            </w:r>
            <w:r>
              <w:rPr>
                <w:rFonts w:ascii="Times New Roman" w:eastAsia="Times New Roman" w:hAnsi="Times New Roman" w:cs="Times New Roman"/>
                <w:sz w:val="26"/>
              </w:rPr>
              <w:t>xuất trình nêu trên.</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bl>
    <w:p w:rsidR="00010D91" w:rsidRDefault="008379F9">
      <w:pPr>
        <w:shd w:val="clear" w:color="auto" w:fill="F2F6F9"/>
        <w:spacing w:before="120" w:after="0"/>
        <w:jc w:val="both"/>
      </w:pPr>
      <w:r>
        <w:rPr>
          <w:rFonts w:ascii="Times New Roman" w:eastAsia="Times New Roman" w:hAnsi="Times New Roman" w:cs="Times New Roman"/>
          <w:b/>
          <w:sz w:val="26"/>
        </w:rPr>
        <w:lastRenderedPageBreak/>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010D91">
        <w:tblPrEx>
          <w:tblCellMar>
            <w:top w:w="0" w:type="dxa"/>
            <w:bottom w:w="0" w:type="dxa"/>
          </w:tblCellMar>
        </w:tblPrEx>
        <w:tc>
          <w:tcPr>
            <w:tcW w:w="6000" w:type="dxa"/>
          </w:tcPr>
          <w:p w:rsidR="00010D91" w:rsidRDefault="00010D91"/>
          <w:p w:rsidR="00010D91" w:rsidRDefault="008379F9">
            <w:pPr>
              <w:spacing w:after="0"/>
              <w:jc w:val="center"/>
            </w:pPr>
            <w:r>
              <w:rPr>
                <w:rFonts w:ascii="Times New Roman" w:eastAsia="Times New Roman" w:hAnsi="Times New Roman" w:cs="Times New Roman"/>
                <w:b/>
                <w:sz w:val="26"/>
              </w:rPr>
              <w:t>Tên giấy tờ</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Mẫu đơn, tờ khai</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Số lượng</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w:t>
            </w:r>
            <w:r>
              <w:rPr>
                <w:rFonts w:ascii="Times New Roman" w:eastAsia="Times New Roman" w:hAnsi="Times New Roman" w:cs="Times New Roman"/>
                <w:sz w:val="26"/>
              </w:rPr>
              <w:t xml:space="preserve">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w:t>
            </w:r>
            <w:r>
              <w:rPr>
                <w:rFonts w:ascii="Times New Roman" w:eastAsia="Times New Roman" w:hAnsi="Times New Roman" w:cs="Times New Roman"/>
                <w:sz w:val="26"/>
              </w:rPr>
              <w:t>sơ đăng ký hộ tịch trực tuyến đến đúng cơ quan có thẩm quyền theo quy định.</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Người tiếp nhận có trách nhiệm </w:t>
            </w:r>
            <w:r>
              <w:rPr>
                <w:rFonts w:ascii="Times New Roman" w:eastAsia="Times New Roman" w:hAnsi="Times New Roman" w:cs="Times New Roman"/>
                <w:sz w:val="26"/>
              </w:rPr>
              <w:t>kiểm tra, đối chiếu với thông tin trong tờ khai, chụp lại hoặc ghi lại thông tin để lưu trong hồ sơ và trả lại cho người xuất trình, không được yêu cầu nộp bản sao hoặc bản chụp giấy tờ đó .</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Người yêu cầu đăng ký hộ tịch có th</w:t>
            </w:r>
            <w:r>
              <w:rPr>
                <w:rFonts w:ascii="Times New Roman" w:eastAsia="Times New Roman" w:hAnsi="Times New Roman" w:cs="Times New Roman"/>
                <w:sz w:val="26"/>
              </w:rPr>
              <w:t>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w:t>
            </w:r>
            <w:r>
              <w:rPr>
                <w:rFonts w:ascii="Times New Roman" w:eastAsia="Times New Roman" w:hAnsi="Times New Roman" w:cs="Times New Roman"/>
                <w:sz w:val="26"/>
              </w:rPr>
              <w:t>i bản chính và ký xác nhận, không được yêu cầu người đi đăng ký nộp bản sao giấy tờ đó.</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w:t>
            </w:r>
            <w:r>
              <w:rPr>
                <w:rFonts w:ascii="Times New Roman" w:eastAsia="Times New Roman" w:hAnsi="Times New Roman" w:cs="Times New Roman"/>
                <w:sz w:val="26"/>
              </w:rPr>
              <w:t xml:space="preserve"> ký hộ tịch nộp thêm giấy tờ mà pháp luật hộ tịch không quy định phải nộp .</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 cầu đăng ký hộ tịch đã cung cấp họ, chữ đệm,</w:t>
            </w:r>
            <w:r>
              <w:rPr>
                <w:rFonts w:ascii="Times New Roman" w:eastAsia="Times New Roman" w:hAnsi="Times New Roman" w:cs="Times New Roman"/>
                <w:sz w:val="26"/>
              </w:rPr>
              <w:t xml:space="preserve">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Đối với giấy tờ g</w:t>
            </w:r>
            <w:r>
              <w:rPr>
                <w:rFonts w:ascii="Times New Roman" w:eastAsia="Times New Roman" w:hAnsi="Times New Roman" w:cs="Times New Roman"/>
                <w:sz w:val="26"/>
              </w:rPr>
              <w:t>ửi kèm theo nếu người yêu cầu nộp hồ sơ theo hình thức trực tuyến:</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Bản chụp các giấy tờ gửi kèm theo hồ sơ đăng ký khai tử trực tuyến phải bảo đảm rõ nét, đầy đủ, toàn vẹn về nội dung, là bản chụp bằng máy ảnh, điện thoại hoặc</w:t>
            </w:r>
            <w:r>
              <w:rPr>
                <w:rFonts w:ascii="Times New Roman" w:eastAsia="Times New Roman" w:hAnsi="Times New Roman" w:cs="Times New Roman"/>
                <w:sz w:val="26"/>
              </w:rPr>
              <w:t xml:space="preserve"> được chụp, được quét bằng thiết bị điện tử, từ giấy tờ được cấp hợp lệ, còn giá trị sử dụng.</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Trường hợp người yêu cầu đăng k‎ý hộ tịch lựa chọn nhận kết quả tại Trung tâm Phục vụ hành chính công thì người yêu cầu đăng ký hộ t</w:t>
            </w:r>
            <w:r>
              <w:rPr>
                <w:rFonts w:ascii="Times New Roman" w:eastAsia="Times New Roman" w:hAnsi="Times New Roman" w:cs="Times New Roman"/>
                <w:sz w:val="26"/>
              </w:rPr>
              <w:t>ịch phải xuất trình giấy tờ tuỳ thân, nộp các giấy tờ là thành phần hồ sơ theo quy định; Trường hợp người yêu cầu đăng ký hộ tịch không lựa chọn nhận kết quả tại Trung tâm Phục vụ hành chính công thì người yêu cầu đăng ký hộ tịch nộp các giấy tờ là thành p</w:t>
            </w:r>
            <w:r>
              <w:rPr>
                <w:rFonts w:ascii="Times New Roman" w:eastAsia="Times New Roman" w:hAnsi="Times New Roman" w:cs="Times New Roman"/>
                <w:sz w:val="26"/>
              </w:rPr>
              <w:t>hần hồ sơ theo quy định trước khi nhận kết quả.</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bị tẩy xóa, sửa chữa, làm giả thì cơ quan đăng ký hộ tịch có thẩm </w:t>
            </w:r>
            <w:r>
              <w:rPr>
                <w:rFonts w:ascii="Times New Roman" w:eastAsia="Times New Roman" w:hAnsi="Times New Roman" w:cs="Times New Roman"/>
                <w:sz w:val="26"/>
              </w:rPr>
              <w:t>quyền hủy bỏ kết quả đăng ký hộ tịch.</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việc đăng ký hộ tịch tại Việt Nam phải được hợp pháp hóa lãnh sự theo quy định của pháp luật, </w:t>
            </w:r>
            <w:r>
              <w:rPr>
                <w:rFonts w:ascii="Times New Roman" w:eastAsia="Times New Roman" w:hAnsi="Times New Roman" w:cs="Times New Roman"/>
                <w:sz w:val="26"/>
              </w:rPr>
              <w:t>trừ trường hợp được miễn theo điều ước quốc tế mà Việt Nam là thành viên.</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lastRenderedPageBreak/>
              <w:t xml:space="preserve">+ Trường hợp giấy tờ, tài liệu phải gửi kèm trong hồ sơ đăng ký khai tử trực tuyến đã có bản sao điện tử hoặc đã có bản điện tử giấy tờ hộ tịch thì người </w:t>
            </w:r>
            <w:r>
              <w:rPr>
                <w:rFonts w:ascii="Times New Roman" w:eastAsia="Times New Roman" w:hAnsi="Times New Roman" w:cs="Times New Roman"/>
                <w:sz w:val="26"/>
              </w:rPr>
              <w:t>yêu cầu được sử dụng bản điện tử này.</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bl>
    <w:p w:rsidR="00010D91" w:rsidRDefault="008379F9">
      <w:pPr>
        <w:shd w:val="clear" w:color="auto" w:fill="F2F6F9"/>
        <w:spacing w:before="120" w:after="0"/>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52"/>
        <w:gridCol w:w="2026"/>
        <w:gridCol w:w="1043"/>
      </w:tblGrid>
      <w:tr w:rsidR="00010D91">
        <w:tblPrEx>
          <w:tblCellMar>
            <w:top w:w="0" w:type="dxa"/>
            <w:bottom w:w="0" w:type="dxa"/>
          </w:tblCellMar>
        </w:tblPrEx>
        <w:tc>
          <w:tcPr>
            <w:tcW w:w="6000" w:type="dxa"/>
          </w:tcPr>
          <w:p w:rsidR="00010D91" w:rsidRDefault="00010D91"/>
          <w:p w:rsidR="00010D91" w:rsidRDefault="008379F9">
            <w:pPr>
              <w:spacing w:after="0"/>
              <w:jc w:val="center"/>
            </w:pPr>
            <w:r>
              <w:rPr>
                <w:rFonts w:ascii="Times New Roman" w:eastAsia="Times New Roman" w:hAnsi="Times New Roman" w:cs="Times New Roman"/>
                <w:b/>
                <w:sz w:val="26"/>
              </w:rPr>
              <w:t>Tên giấy tờ</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Mẫu đơn, tờ khai</w:t>
            </w:r>
          </w:p>
        </w:tc>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Số lượng</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Tờ khai đăng ký khai tử theo mẫu (nếu người có yêu cầu lựa chọn nộp hồ sơ theo hình thức trực tiếp);</w:t>
            </w:r>
          </w:p>
        </w:tc>
        <w:tc>
          <w:tcPr>
            <w:tcW w:w="0" w:type="auto"/>
          </w:tcPr>
          <w:p w:rsidR="00010D91" w:rsidRDefault="00010D91"/>
          <w:p w:rsidR="00010D91" w:rsidRDefault="008379F9">
            <w:pPr>
              <w:spacing w:after="0"/>
            </w:pPr>
            <w:r>
              <w:rPr>
                <w:rFonts w:ascii="Times New Roman" w:eastAsia="Times New Roman" w:hAnsi="Times New Roman" w:cs="Times New Roman"/>
                <w:sz w:val="26"/>
              </w:rPr>
              <w:t>3.TKngkkhait.doc</w:t>
            </w:r>
          </w:p>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Mẫu hộ tịch điện tử tương tác đăng ký khai tử (do người yêu cầu cung cấp thông tin theo hướng dẫn trên Cổng dịch vụ công, nếu người có yêu cầu lựa chọn nộp hồ sơ theo hình thức trực tuyến)</w:t>
            </w:r>
          </w:p>
        </w:tc>
        <w:tc>
          <w:tcPr>
            <w:tcW w:w="0" w:type="auto"/>
          </w:tcPr>
          <w:p w:rsidR="00010D91" w:rsidRDefault="00010D91"/>
          <w:p w:rsidR="00010D91" w:rsidRDefault="008379F9">
            <w:pPr>
              <w:spacing w:after="0"/>
            </w:pPr>
            <w:r>
              <w:rPr>
                <w:rFonts w:ascii="Times New Roman" w:eastAsia="Times New Roman" w:hAnsi="Times New Roman" w:cs="Times New Roman"/>
                <w:sz w:val="26"/>
              </w:rPr>
              <w:t>3.DTTT-ngkkhait.doc</w:t>
            </w:r>
          </w:p>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Người có yêu cầu đăng ký khai tử thực hiện việc nộp/xuất trình (theo hình thức trực tiếp) hoặc tải lên (theo hình thức trực tuyến) các giấy tờ sau:</w:t>
            </w:r>
          </w:p>
        </w:tc>
        <w:tc>
          <w:tcPr>
            <w:tcW w:w="0" w:type="auto"/>
          </w:tcPr>
          <w:p w:rsidR="00010D91" w:rsidRDefault="00010D91"/>
        </w:tc>
        <w:tc>
          <w:tcPr>
            <w:tcW w:w="0" w:type="auto"/>
          </w:tcPr>
          <w:p w:rsidR="00010D91" w:rsidRDefault="00010D91"/>
          <w:p w:rsidR="00010D91" w:rsidRDefault="00837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010D91" w:rsidRDefault="008379F9">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Người nước ngoài</w:t>
      </w:r>
    </w:p>
    <w:p w:rsidR="00010D91" w:rsidRDefault="008379F9">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010D91" w:rsidRDefault="008379F9">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010D91" w:rsidRDefault="008379F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xã biên giới có thẩm quyền</w:t>
      </w:r>
    </w:p>
    <w:p w:rsidR="00010D91" w:rsidRDefault="008379F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10D91" w:rsidRDefault="008379F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10D91" w:rsidRDefault="008379F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w:t>
      </w:r>
      <w:r>
        <w:rPr>
          <w:rFonts w:ascii="Times New Roman" w:eastAsia="Times New Roman" w:hAnsi="Times New Roman" w:cs="Times New Roman"/>
          <w:sz w:val="26"/>
        </w:rPr>
        <w:t>n sao trích lục khai tử, Bản điện tử Trích lục khai tử</w:t>
      </w:r>
    </w:p>
    <w:p w:rsidR="00010D91" w:rsidRDefault="008379F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010D91">
        <w:tblPrEx>
          <w:tblCellMar>
            <w:top w:w="0" w:type="dxa"/>
            <w:bottom w:w="0" w:type="dxa"/>
          </w:tblCellMar>
        </w:tblPrEx>
        <w:tc>
          <w:tcPr>
            <w:tcW w:w="2000" w:type="dxa"/>
          </w:tcPr>
          <w:p w:rsidR="00010D91" w:rsidRDefault="00010D91"/>
          <w:p w:rsidR="00010D91" w:rsidRDefault="008379F9">
            <w:pPr>
              <w:spacing w:after="0"/>
              <w:jc w:val="center"/>
            </w:pPr>
            <w:r>
              <w:rPr>
                <w:rFonts w:ascii="Times New Roman" w:eastAsia="Times New Roman" w:hAnsi="Times New Roman" w:cs="Times New Roman"/>
                <w:b/>
                <w:sz w:val="26"/>
              </w:rPr>
              <w:t>Số ký hiệu</w:t>
            </w:r>
          </w:p>
        </w:tc>
        <w:tc>
          <w:tcPr>
            <w:tcW w:w="3500" w:type="dxa"/>
          </w:tcPr>
          <w:p w:rsidR="00010D91" w:rsidRDefault="00010D91"/>
          <w:p w:rsidR="00010D91" w:rsidRDefault="008379F9">
            <w:pPr>
              <w:spacing w:after="0"/>
              <w:jc w:val="center"/>
            </w:pPr>
            <w:r>
              <w:rPr>
                <w:rFonts w:ascii="Times New Roman" w:eastAsia="Times New Roman" w:hAnsi="Times New Roman" w:cs="Times New Roman"/>
                <w:b/>
                <w:sz w:val="26"/>
              </w:rPr>
              <w:t>Trích yếu</w:t>
            </w:r>
          </w:p>
        </w:tc>
        <w:tc>
          <w:tcPr>
            <w:tcW w:w="1500" w:type="dxa"/>
          </w:tcPr>
          <w:p w:rsidR="00010D91" w:rsidRDefault="00010D91"/>
          <w:p w:rsidR="00010D91" w:rsidRDefault="008379F9">
            <w:pPr>
              <w:spacing w:after="0"/>
              <w:jc w:val="center"/>
            </w:pPr>
            <w:r>
              <w:rPr>
                <w:rFonts w:ascii="Times New Roman" w:eastAsia="Times New Roman" w:hAnsi="Times New Roman" w:cs="Times New Roman"/>
                <w:b/>
                <w:sz w:val="26"/>
              </w:rPr>
              <w:t>Ngày ban hành</w:t>
            </w:r>
          </w:p>
        </w:tc>
        <w:tc>
          <w:tcPr>
            <w:tcW w:w="3000" w:type="dxa"/>
          </w:tcPr>
          <w:p w:rsidR="00010D91" w:rsidRDefault="00010D91"/>
          <w:p w:rsidR="00010D91" w:rsidRDefault="008379F9">
            <w:pPr>
              <w:spacing w:after="0"/>
              <w:jc w:val="center"/>
            </w:pPr>
            <w:r>
              <w:rPr>
                <w:rFonts w:ascii="Times New Roman" w:eastAsia="Times New Roman" w:hAnsi="Times New Roman" w:cs="Times New Roman"/>
                <w:b/>
                <w:sz w:val="26"/>
              </w:rPr>
              <w:t>Cơ quan ban hành</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60/2014/QH13</w:t>
            </w:r>
          </w:p>
        </w:tc>
        <w:tc>
          <w:tcPr>
            <w:tcW w:w="0" w:type="auto"/>
          </w:tcPr>
          <w:p w:rsidR="00010D91" w:rsidRDefault="00010D91"/>
          <w:p w:rsidR="00010D91" w:rsidRDefault="008379F9">
            <w:pPr>
              <w:spacing w:after="0"/>
            </w:pPr>
            <w:r>
              <w:rPr>
                <w:rFonts w:ascii="Times New Roman" w:eastAsia="Times New Roman" w:hAnsi="Times New Roman" w:cs="Times New Roman"/>
                <w:sz w:val="26"/>
              </w:rPr>
              <w:t>Luật 60/2014/QH13</w:t>
            </w:r>
          </w:p>
        </w:tc>
        <w:tc>
          <w:tcPr>
            <w:tcW w:w="0" w:type="auto"/>
          </w:tcPr>
          <w:p w:rsidR="00010D91" w:rsidRDefault="00010D91"/>
          <w:p w:rsidR="00010D91" w:rsidRDefault="008379F9">
            <w:pPr>
              <w:spacing w:after="0"/>
            </w:pPr>
            <w:r>
              <w:rPr>
                <w:rFonts w:ascii="Times New Roman" w:eastAsia="Times New Roman" w:hAnsi="Times New Roman" w:cs="Times New Roman"/>
                <w:sz w:val="26"/>
              </w:rPr>
              <w:t>20-11-2014</w:t>
            </w:r>
          </w:p>
        </w:tc>
        <w:tc>
          <w:tcPr>
            <w:tcW w:w="0" w:type="auto"/>
          </w:tcPr>
          <w:p w:rsidR="00010D91" w:rsidRDefault="00010D91"/>
          <w:p w:rsidR="00010D91" w:rsidRDefault="008379F9">
            <w:pPr>
              <w:spacing w:after="0"/>
            </w:pPr>
            <w:r>
              <w:rPr>
                <w:rFonts w:ascii="Times New Roman" w:eastAsia="Times New Roman" w:hAnsi="Times New Roman" w:cs="Times New Roman"/>
                <w:sz w:val="26"/>
              </w:rPr>
              <w:t>Quốc Hội</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123/2015/NĐ-CP</w:t>
            </w:r>
          </w:p>
        </w:tc>
        <w:tc>
          <w:tcPr>
            <w:tcW w:w="0" w:type="auto"/>
          </w:tcPr>
          <w:p w:rsidR="00010D91" w:rsidRDefault="00010D91"/>
          <w:p w:rsidR="00010D91" w:rsidRDefault="008379F9">
            <w:pPr>
              <w:spacing w:after="0"/>
            </w:pPr>
            <w:r>
              <w:rPr>
                <w:rFonts w:ascii="Times New Roman" w:eastAsia="Times New Roman" w:hAnsi="Times New Roman" w:cs="Times New Roman"/>
                <w:sz w:val="26"/>
              </w:rPr>
              <w:t>Nghị định 123/2015/NĐ-CP</w:t>
            </w:r>
          </w:p>
        </w:tc>
        <w:tc>
          <w:tcPr>
            <w:tcW w:w="0" w:type="auto"/>
          </w:tcPr>
          <w:p w:rsidR="00010D91" w:rsidRDefault="00010D91"/>
          <w:p w:rsidR="00010D91" w:rsidRDefault="008379F9">
            <w:pPr>
              <w:spacing w:after="0"/>
            </w:pPr>
            <w:r>
              <w:rPr>
                <w:rFonts w:ascii="Times New Roman" w:eastAsia="Times New Roman" w:hAnsi="Times New Roman" w:cs="Times New Roman"/>
                <w:sz w:val="26"/>
              </w:rPr>
              <w:t>15-11-2015</w:t>
            </w:r>
          </w:p>
        </w:tc>
        <w:tc>
          <w:tcPr>
            <w:tcW w:w="0" w:type="auto"/>
          </w:tcPr>
          <w:p w:rsidR="00010D91" w:rsidRDefault="00010D91"/>
          <w:p w:rsidR="00010D91" w:rsidRDefault="008379F9">
            <w:pPr>
              <w:spacing w:after="0"/>
            </w:pPr>
            <w:r>
              <w:rPr>
                <w:rFonts w:ascii="Times New Roman" w:eastAsia="Times New Roman" w:hAnsi="Times New Roman" w:cs="Times New Roman"/>
                <w:sz w:val="26"/>
              </w:rPr>
              <w:t>Chính phủ</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15/2015/TT-BTP</w:t>
            </w:r>
          </w:p>
        </w:tc>
        <w:tc>
          <w:tcPr>
            <w:tcW w:w="0" w:type="auto"/>
          </w:tcPr>
          <w:p w:rsidR="00010D91" w:rsidRDefault="00010D91"/>
          <w:p w:rsidR="00010D91" w:rsidRDefault="008379F9">
            <w:pPr>
              <w:spacing w:after="0"/>
            </w:pPr>
            <w:r>
              <w:rPr>
                <w:rFonts w:ascii="Times New Roman" w:eastAsia="Times New Roman" w:hAnsi="Times New Roman" w:cs="Times New Roman"/>
                <w:sz w:val="26"/>
              </w:rPr>
              <w:t>Thông tư 15/2015/TT-BTP</w:t>
            </w:r>
          </w:p>
        </w:tc>
        <w:tc>
          <w:tcPr>
            <w:tcW w:w="0" w:type="auto"/>
          </w:tcPr>
          <w:p w:rsidR="00010D91" w:rsidRDefault="00010D91"/>
          <w:p w:rsidR="00010D91" w:rsidRDefault="008379F9">
            <w:pPr>
              <w:spacing w:after="0"/>
            </w:pPr>
            <w:r>
              <w:rPr>
                <w:rFonts w:ascii="Times New Roman" w:eastAsia="Times New Roman" w:hAnsi="Times New Roman" w:cs="Times New Roman"/>
                <w:sz w:val="26"/>
              </w:rPr>
              <w:t>16-11-2015</w:t>
            </w:r>
          </w:p>
        </w:tc>
        <w:tc>
          <w:tcPr>
            <w:tcW w:w="0" w:type="auto"/>
          </w:tcPr>
          <w:p w:rsidR="00010D91" w:rsidRDefault="00010D91"/>
          <w:p w:rsidR="00010D91" w:rsidRDefault="008379F9">
            <w:pPr>
              <w:spacing w:after="0"/>
            </w:pPr>
            <w:r>
              <w:rPr>
                <w:rFonts w:ascii="Times New Roman" w:eastAsia="Times New Roman" w:hAnsi="Times New Roman" w:cs="Times New Roman"/>
                <w:sz w:val="26"/>
              </w:rPr>
              <w:t>Bộ Tư pháp</w:t>
            </w:r>
          </w:p>
        </w:tc>
      </w:tr>
      <w:tr w:rsidR="00010D91">
        <w:tblPrEx>
          <w:tblCellMar>
            <w:top w:w="0" w:type="dxa"/>
            <w:bottom w:w="0" w:type="dxa"/>
          </w:tblCellMar>
        </w:tblPrEx>
        <w:tc>
          <w:tcPr>
            <w:tcW w:w="0" w:type="auto"/>
          </w:tcPr>
          <w:p w:rsidR="00010D91" w:rsidRDefault="00010D91"/>
          <w:p w:rsidR="00010D91" w:rsidRDefault="008379F9">
            <w:pPr>
              <w:spacing w:after="0"/>
            </w:pPr>
            <w:r>
              <w:rPr>
                <w:rFonts w:ascii="Times New Roman" w:eastAsia="Times New Roman" w:hAnsi="Times New Roman" w:cs="Times New Roman"/>
                <w:sz w:val="26"/>
              </w:rPr>
              <w:t>179/2015/TT-BTC</w:t>
            </w:r>
          </w:p>
        </w:tc>
        <w:tc>
          <w:tcPr>
            <w:tcW w:w="0" w:type="auto"/>
          </w:tcPr>
          <w:p w:rsidR="00010D91" w:rsidRDefault="00010D91"/>
          <w:p w:rsidR="00010D91" w:rsidRDefault="008379F9">
            <w:pPr>
              <w:spacing w:after="0"/>
            </w:pPr>
            <w:r>
              <w:rPr>
                <w:rFonts w:ascii="Times New Roman" w:eastAsia="Times New Roman" w:hAnsi="Times New Roman" w:cs="Times New Roman"/>
                <w:sz w:val="26"/>
              </w:rPr>
              <w:t>Thông tư 179/2015/TT-BTC</w:t>
            </w:r>
          </w:p>
        </w:tc>
        <w:tc>
          <w:tcPr>
            <w:tcW w:w="0" w:type="auto"/>
          </w:tcPr>
          <w:p w:rsidR="00010D91" w:rsidRDefault="00010D91"/>
          <w:p w:rsidR="00010D91" w:rsidRDefault="008379F9">
            <w:pPr>
              <w:spacing w:after="0"/>
            </w:pPr>
            <w:r>
              <w:rPr>
                <w:rFonts w:ascii="Times New Roman" w:eastAsia="Times New Roman" w:hAnsi="Times New Roman" w:cs="Times New Roman"/>
                <w:sz w:val="26"/>
              </w:rPr>
              <w:t>13-11-2015</w:t>
            </w:r>
          </w:p>
        </w:tc>
        <w:tc>
          <w:tcPr>
            <w:tcW w:w="0" w:type="auto"/>
          </w:tcPr>
          <w:p w:rsidR="00010D91" w:rsidRDefault="00010D91"/>
          <w:p w:rsidR="00010D91" w:rsidRDefault="008379F9">
            <w:pPr>
              <w:spacing w:after="0"/>
            </w:pPr>
            <w:r>
              <w:rPr>
                <w:rFonts w:ascii="Times New Roman" w:eastAsia="Times New Roman" w:hAnsi="Times New Roman" w:cs="Times New Roman"/>
                <w:sz w:val="26"/>
              </w:rPr>
              <w:t>Bộ Tài chính</w:t>
            </w:r>
          </w:p>
        </w:tc>
      </w:tr>
    </w:tbl>
    <w:p w:rsidR="00010D91" w:rsidRDefault="008379F9">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010D91" w:rsidRDefault="008379F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10D91" w:rsidRDefault="008379F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10D9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91"/>
    <w:rsid w:val="00010D91"/>
    <w:rsid w:val="0083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2025-07-03T08:19:00Z</dcterms:created>
  <dcterms:modified xsi:type="dcterms:W3CDTF">2025-07-03T08:19:00Z</dcterms:modified>
</cp:coreProperties>
</file>