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2EC" w:rsidRDefault="00C34D4D">
      <w:pPr>
        <w:spacing w:after="300"/>
        <w:jc w:val="center"/>
      </w:pPr>
      <w:r>
        <w:rPr>
          <w:rFonts w:ascii="Times New Roman" w:eastAsia="Times New Roman" w:hAnsi="Times New Roman" w:cs="Times New Roman"/>
          <w:b/>
          <w:sz w:val="26"/>
        </w:rPr>
        <w:t>Chi tiết thủ tục hành chính</w:t>
      </w:r>
    </w:p>
    <w:p w:rsidR="000472EC" w:rsidRDefault="00C34D4D">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1.003005.000.00.00.H37</w:t>
      </w:r>
    </w:p>
    <w:p w:rsidR="000472EC" w:rsidRDefault="00C34D4D">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1417/ QĐ-UBND</w:t>
      </w:r>
    </w:p>
    <w:p w:rsidR="000472EC" w:rsidRDefault="00C34D4D">
      <w:pPr>
        <w:spacing w:after="0"/>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Giải quyết việc người nước ngoài cư trú ở khu vực biên giới nước láng giềng nhận trẻ em Việt Nam làm con nuôi</w:t>
      </w:r>
      <w:bookmarkEnd w:id="0"/>
    </w:p>
    <w:p w:rsidR="000472EC" w:rsidRDefault="00C34D4D">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0472EC" w:rsidRDefault="00C34D4D">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w:t>
      </w:r>
      <w:r>
        <w:rPr>
          <w:rFonts w:ascii="Times New Roman" w:eastAsia="Times New Roman" w:hAnsi="Times New Roman" w:cs="Times New Roman"/>
          <w:sz w:val="26"/>
        </w:rPr>
        <w:t xml:space="preserve"> được luật giao quy định chi tiết</w:t>
      </w:r>
    </w:p>
    <w:p w:rsidR="000472EC" w:rsidRDefault="00C34D4D">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Nuôi con nuôi</w:t>
      </w:r>
    </w:p>
    <w:p w:rsidR="000472EC" w:rsidRDefault="00C34D4D">
      <w:pPr>
        <w:spacing w:after="0"/>
        <w:jc w:val="both"/>
      </w:pPr>
      <w:r>
        <w:rPr>
          <w:rFonts w:ascii="Times New Roman" w:eastAsia="Times New Roman" w:hAnsi="Times New Roman" w:cs="Times New Roman"/>
          <w:b/>
          <w:sz w:val="26"/>
        </w:rPr>
        <w:t xml:space="preserve">Trình tự thực hiện: </w:t>
      </w:r>
    </w:p>
    <w:p w:rsidR="000472EC" w:rsidRDefault="000472EC">
      <w:pPr>
        <w:shd w:val="clear" w:color="auto" w:fill="F2F6F9"/>
        <w:spacing w:before="120" w:after="0"/>
        <w:jc w:val="both"/>
      </w:pPr>
    </w:p>
    <w:p w:rsidR="000472EC" w:rsidRDefault="00C34D4D">
      <w:pPr>
        <w:spacing w:after="0"/>
        <w:jc w:val="both"/>
      </w:pPr>
      <w:r>
        <w:rPr>
          <w:rFonts w:ascii="Times New Roman" w:eastAsia="Times New Roman" w:hAnsi="Times New Roman" w:cs="Times New Roman"/>
          <w:sz w:val="26"/>
        </w:rPr>
        <w:t>- Bước 1. Người nước ngoài cư trú ở khu vực biên giới của nước láng giềng nhận con nuôi nộp hồ sơ của mình và của người được nhận làm con nuôi tại Ủy ban nhân dân cấp xã nơi tr</w:t>
      </w:r>
      <w:r>
        <w:rPr>
          <w:rFonts w:ascii="Times New Roman" w:eastAsia="Times New Roman" w:hAnsi="Times New Roman" w:cs="Times New Roman"/>
          <w:sz w:val="26"/>
        </w:rPr>
        <w:t>ẻ em được nhận làm con nuôi thường trú</w:t>
      </w:r>
    </w:p>
    <w:p w:rsidR="000472EC" w:rsidRDefault="00C34D4D">
      <w:pPr>
        <w:spacing w:after="0"/>
        <w:jc w:val="both"/>
      </w:pPr>
      <w:r>
        <w:rPr>
          <w:rFonts w:ascii="Times New Roman" w:eastAsia="Times New Roman" w:hAnsi="Times New Roman" w:cs="Times New Roman"/>
          <w:sz w:val="26"/>
        </w:rPr>
        <w:t>- Bước 2. Công chức tư pháp – hộ tịch kiểm tra hồ sơ, lấy ý kiến của những người có liên quan và có văn bản gửi Sở Tư pháp kèm theo 01 bộ hồ sơ của người nhận con nuôi và của trẻ em để xin ý kiến</w:t>
      </w:r>
    </w:p>
    <w:p w:rsidR="000472EC" w:rsidRDefault="00C34D4D">
      <w:pPr>
        <w:spacing w:after="0"/>
        <w:jc w:val="both"/>
      </w:pPr>
      <w:r>
        <w:rPr>
          <w:rFonts w:ascii="Times New Roman" w:eastAsia="Times New Roman" w:hAnsi="Times New Roman" w:cs="Times New Roman"/>
          <w:sz w:val="26"/>
        </w:rPr>
        <w:t xml:space="preserve">- Bước 3. Sở Tư pháp </w:t>
      </w:r>
      <w:r>
        <w:rPr>
          <w:rFonts w:ascii="Times New Roman" w:eastAsia="Times New Roman" w:hAnsi="Times New Roman" w:cs="Times New Roman"/>
          <w:sz w:val="26"/>
        </w:rPr>
        <w:t>xem xét hồ sơ xin nhận con nuôi và trả lời bằng văn bản cho Ủy ban nhân dân cấp xã</w:t>
      </w:r>
    </w:p>
    <w:p w:rsidR="000472EC" w:rsidRDefault="00C34D4D">
      <w:pPr>
        <w:spacing w:after="0"/>
        <w:jc w:val="both"/>
      </w:pPr>
      <w:r>
        <w:rPr>
          <w:rFonts w:ascii="Times New Roman" w:eastAsia="Times New Roman" w:hAnsi="Times New Roman" w:cs="Times New Roman"/>
          <w:sz w:val="26"/>
        </w:rPr>
        <w:t>- Bước 4. Ủy ban nhân dân cấp xã đăng ký việc nuôi con nuôi, tiến hành giao nhận con nuôi. Trường hợp Sở Tư pháp không đồng ý thì Ủy ban nhân dân cấp xã trả lời bằng văn bản</w:t>
      </w:r>
      <w:r>
        <w:rPr>
          <w:rFonts w:ascii="Times New Roman" w:eastAsia="Times New Roman" w:hAnsi="Times New Roman" w:cs="Times New Roman"/>
          <w:sz w:val="26"/>
        </w:rPr>
        <w:t xml:space="preserve"> cho người nhận con nuôi và nêu rõ lý do</w:t>
      </w:r>
    </w:p>
    <w:p w:rsidR="000472EC" w:rsidRDefault="00C34D4D">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96"/>
        <w:gridCol w:w="2567"/>
        <w:gridCol w:w="1645"/>
        <w:gridCol w:w="4513"/>
      </w:tblGrid>
      <w:tr w:rsidR="000472EC">
        <w:tblPrEx>
          <w:tblCellMar>
            <w:top w:w="0" w:type="dxa"/>
            <w:bottom w:w="0" w:type="dxa"/>
          </w:tblCellMar>
        </w:tblPrEx>
        <w:tc>
          <w:tcPr>
            <w:tcW w:w="1500" w:type="dxa"/>
          </w:tcPr>
          <w:p w:rsidR="000472EC" w:rsidRDefault="000472EC"/>
          <w:p w:rsidR="000472EC" w:rsidRDefault="00C34D4D">
            <w:pPr>
              <w:spacing w:after="0"/>
              <w:jc w:val="center"/>
            </w:pPr>
            <w:r>
              <w:rPr>
                <w:rFonts w:ascii="Times New Roman" w:eastAsia="Times New Roman" w:hAnsi="Times New Roman" w:cs="Times New Roman"/>
                <w:b/>
                <w:sz w:val="26"/>
              </w:rPr>
              <w:t>Hình thức nộp</w:t>
            </w:r>
          </w:p>
        </w:tc>
        <w:tc>
          <w:tcPr>
            <w:tcW w:w="2000" w:type="dxa"/>
          </w:tcPr>
          <w:p w:rsidR="000472EC" w:rsidRDefault="000472EC"/>
          <w:p w:rsidR="000472EC" w:rsidRDefault="00C34D4D">
            <w:pPr>
              <w:spacing w:after="0"/>
              <w:jc w:val="center"/>
            </w:pPr>
            <w:r>
              <w:rPr>
                <w:rFonts w:ascii="Times New Roman" w:eastAsia="Times New Roman" w:hAnsi="Times New Roman" w:cs="Times New Roman"/>
                <w:b/>
                <w:sz w:val="26"/>
              </w:rPr>
              <w:t>Thời hạn giải quyết</w:t>
            </w:r>
          </w:p>
        </w:tc>
        <w:tc>
          <w:tcPr>
            <w:tcW w:w="3500" w:type="dxa"/>
          </w:tcPr>
          <w:p w:rsidR="000472EC" w:rsidRDefault="000472EC"/>
          <w:p w:rsidR="000472EC" w:rsidRDefault="00C34D4D">
            <w:pPr>
              <w:spacing w:after="0"/>
              <w:jc w:val="center"/>
            </w:pPr>
            <w:r>
              <w:rPr>
                <w:rFonts w:ascii="Times New Roman" w:eastAsia="Times New Roman" w:hAnsi="Times New Roman" w:cs="Times New Roman"/>
                <w:b/>
                <w:sz w:val="26"/>
              </w:rPr>
              <w:t>Phí, lệ phí</w:t>
            </w:r>
          </w:p>
        </w:tc>
        <w:tc>
          <w:tcPr>
            <w:tcW w:w="3000" w:type="dxa"/>
          </w:tcPr>
          <w:p w:rsidR="000472EC" w:rsidRDefault="000472EC"/>
          <w:p w:rsidR="000472EC" w:rsidRDefault="00C34D4D">
            <w:pPr>
              <w:spacing w:after="0"/>
              <w:jc w:val="center"/>
            </w:pPr>
            <w:r>
              <w:rPr>
                <w:rFonts w:ascii="Times New Roman" w:eastAsia="Times New Roman" w:hAnsi="Times New Roman" w:cs="Times New Roman"/>
                <w:b/>
                <w:sz w:val="26"/>
              </w:rPr>
              <w:t>Mô tả</w:t>
            </w:r>
          </w:p>
        </w:tc>
      </w:tr>
      <w:tr w:rsidR="000472EC">
        <w:tblPrEx>
          <w:tblCellMar>
            <w:top w:w="0" w:type="dxa"/>
            <w:bottom w:w="0" w:type="dxa"/>
          </w:tblCellMar>
        </w:tblPrEx>
        <w:tc>
          <w:tcPr>
            <w:tcW w:w="0" w:type="auto"/>
          </w:tcPr>
          <w:p w:rsidR="000472EC" w:rsidRDefault="000472EC"/>
          <w:p w:rsidR="000472EC" w:rsidRDefault="00C34D4D">
            <w:pPr>
              <w:spacing w:after="0"/>
            </w:pPr>
            <w:r>
              <w:rPr>
                <w:rFonts w:ascii="Times New Roman" w:eastAsia="Times New Roman" w:hAnsi="Times New Roman" w:cs="Times New Roman"/>
                <w:sz w:val="26"/>
              </w:rPr>
              <w:t>Trực tiếp</w:t>
            </w:r>
          </w:p>
        </w:tc>
        <w:tc>
          <w:tcPr>
            <w:tcW w:w="0" w:type="auto"/>
          </w:tcPr>
          <w:p w:rsidR="000472EC" w:rsidRDefault="000472EC"/>
          <w:p w:rsidR="000472EC" w:rsidRDefault="00C34D4D">
            <w:pPr>
              <w:spacing w:after="0"/>
            </w:pPr>
            <w:r>
              <w:rPr>
                <w:rFonts w:ascii="Times New Roman" w:eastAsia="Times New Roman" w:hAnsi="Times New Roman" w:cs="Times New Roman"/>
                <w:sz w:val="26"/>
              </w:rPr>
              <w:t xml:space="preserve">20 ngày (Thời hạn cắt giảm theo Quyết định số 2661/QĐ-UBND ngày 20/12/2020 của Chủ tịch UBND tỉnh Lạng Sơn) </w:t>
            </w:r>
          </w:p>
        </w:tc>
        <w:tc>
          <w:tcPr>
            <w:tcW w:w="0" w:type="auto"/>
          </w:tcPr>
          <w:p w:rsidR="000472EC" w:rsidRDefault="000472EC"/>
          <w:p w:rsidR="000472EC" w:rsidRDefault="00C34D4D">
            <w:pPr>
              <w:spacing w:after="0"/>
            </w:pPr>
            <w:r>
              <w:rPr>
                <w:rFonts w:ascii="Times New Roman" w:eastAsia="Times New Roman" w:hAnsi="Times New Roman" w:cs="Times New Roman"/>
                <w:sz w:val="26"/>
              </w:rPr>
              <w:t xml:space="preserve">Lệ phí : </w:t>
            </w:r>
            <w:r>
              <w:rPr>
                <w:rFonts w:ascii="Times New Roman" w:eastAsia="Times New Roman" w:hAnsi="Times New Roman" w:cs="Times New Roman"/>
                <w:sz w:val="26"/>
              </w:rPr>
              <w:t>4.500.000 Đồng (Lệ phí đăng ký nuôi con nuôi)</w:t>
            </w:r>
          </w:p>
        </w:tc>
        <w:tc>
          <w:tcPr>
            <w:tcW w:w="0" w:type="auto"/>
          </w:tcPr>
          <w:p w:rsidR="000472EC" w:rsidRDefault="000472EC"/>
          <w:p w:rsidR="000472EC" w:rsidRDefault="00C34D4D">
            <w:pPr>
              <w:spacing w:after="0"/>
            </w:pPr>
            <w:r>
              <w:rPr>
                <w:rFonts w:ascii="Times New Roman" w:eastAsia="Times New Roman" w:hAnsi="Times New Roman" w:cs="Times New Roman"/>
                <w:sz w:val="26"/>
              </w:rPr>
              <w:t>Trong thời hạn 20 ngày, trong đó: - UBND cấp xã kiểm tra hồ sơ, lấy ý kiến những người có liên quan: 11 ngày, kể từ ngày nhận đủ hồ sơ hợp lệ; - Sở Tư pháp có ý kiến: 5 ngày, kể từ ngày nhận được văn bản của Ủ</w:t>
            </w:r>
            <w:r>
              <w:rPr>
                <w:rFonts w:ascii="Times New Roman" w:eastAsia="Times New Roman" w:hAnsi="Times New Roman" w:cs="Times New Roman"/>
                <w:sz w:val="26"/>
              </w:rPr>
              <w:t>y ban nhân dân cấp xã;- Đăng ký việc nuôi con nuôi và giao - nhận con nuôi: 04 ngày, kể từ ngày nhận được văn bản đồng ý của Sở Tư pháp.</w:t>
            </w:r>
          </w:p>
        </w:tc>
      </w:tr>
    </w:tbl>
    <w:p w:rsidR="000472EC" w:rsidRDefault="00C34D4D">
      <w:pPr>
        <w:spacing w:before="240" w:after="0"/>
        <w:jc w:val="both"/>
      </w:pPr>
      <w:r>
        <w:rPr>
          <w:rFonts w:ascii="Times New Roman" w:eastAsia="Times New Roman" w:hAnsi="Times New Roman" w:cs="Times New Roman"/>
          <w:b/>
          <w:sz w:val="26"/>
        </w:rPr>
        <w:lastRenderedPageBreak/>
        <w:t xml:space="preserve">Thành phần hồ sơ: </w:t>
      </w:r>
    </w:p>
    <w:p w:rsidR="000472EC" w:rsidRDefault="00C34D4D">
      <w:pPr>
        <w:shd w:val="clear" w:color="auto" w:fill="F2F6F9"/>
        <w:spacing w:before="120" w:after="0"/>
        <w:jc w:val="both"/>
      </w:pPr>
      <w:r>
        <w:rPr>
          <w:rFonts w:ascii="Times New Roman" w:eastAsia="Times New Roman" w:hAnsi="Times New Roman" w:cs="Times New Roman"/>
          <w:b/>
          <w:sz w:val="26"/>
        </w:rPr>
        <w:t>Hồ sơ của người nhận con nuôi:</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5976"/>
        <w:gridCol w:w="2216"/>
        <w:gridCol w:w="1229"/>
      </w:tblGrid>
      <w:tr w:rsidR="000472EC">
        <w:tblPrEx>
          <w:tblCellMar>
            <w:top w:w="0" w:type="dxa"/>
            <w:bottom w:w="0" w:type="dxa"/>
          </w:tblCellMar>
        </w:tblPrEx>
        <w:tc>
          <w:tcPr>
            <w:tcW w:w="6000" w:type="dxa"/>
          </w:tcPr>
          <w:p w:rsidR="000472EC" w:rsidRDefault="000472EC"/>
          <w:p w:rsidR="000472EC" w:rsidRDefault="00C34D4D">
            <w:pPr>
              <w:spacing w:after="0"/>
              <w:jc w:val="center"/>
            </w:pPr>
            <w:r>
              <w:rPr>
                <w:rFonts w:ascii="Times New Roman" w:eastAsia="Times New Roman" w:hAnsi="Times New Roman" w:cs="Times New Roman"/>
                <w:b/>
                <w:sz w:val="26"/>
              </w:rPr>
              <w:t>Tên giấy tờ</w:t>
            </w:r>
          </w:p>
        </w:tc>
        <w:tc>
          <w:tcPr>
            <w:tcW w:w="2000" w:type="dxa"/>
          </w:tcPr>
          <w:p w:rsidR="000472EC" w:rsidRDefault="000472EC"/>
          <w:p w:rsidR="000472EC" w:rsidRDefault="00C34D4D">
            <w:pPr>
              <w:spacing w:after="0"/>
              <w:jc w:val="center"/>
            </w:pPr>
            <w:r>
              <w:rPr>
                <w:rFonts w:ascii="Times New Roman" w:eastAsia="Times New Roman" w:hAnsi="Times New Roman" w:cs="Times New Roman"/>
                <w:b/>
                <w:sz w:val="26"/>
              </w:rPr>
              <w:t>Mẫu đơn, tờ khai</w:t>
            </w:r>
          </w:p>
        </w:tc>
        <w:tc>
          <w:tcPr>
            <w:tcW w:w="2000" w:type="dxa"/>
          </w:tcPr>
          <w:p w:rsidR="000472EC" w:rsidRDefault="000472EC"/>
          <w:p w:rsidR="000472EC" w:rsidRDefault="00C34D4D">
            <w:pPr>
              <w:spacing w:after="0"/>
              <w:jc w:val="center"/>
            </w:pPr>
            <w:r>
              <w:rPr>
                <w:rFonts w:ascii="Times New Roman" w:eastAsia="Times New Roman" w:hAnsi="Times New Roman" w:cs="Times New Roman"/>
                <w:b/>
                <w:sz w:val="26"/>
              </w:rPr>
              <w:t>Số lượng</w:t>
            </w:r>
          </w:p>
        </w:tc>
      </w:tr>
      <w:tr w:rsidR="000472EC">
        <w:tblPrEx>
          <w:tblCellMar>
            <w:top w:w="0" w:type="dxa"/>
            <w:bottom w:w="0" w:type="dxa"/>
          </w:tblCellMar>
        </w:tblPrEx>
        <w:tc>
          <w:tcPr>
            <w:tcW w:w="0" w:type="auto"/>
          </w:tcPr>
          <w:p w:rsidR="000472EC" w:rsidRDefault="000472EC"/>
          <w:p w:rsidR="000472EC" w:rsidRDefault="00C34D4D">
            <w:pPr>
              <w:spacing w:after="0"/>
            </w:pPr>
            <w:r>
              <w:rPr>
                <w:rFonts w:ascii="Times New Roman" w:eastAsia="Times New Roman" w:hAnsi="Times New Roman" w:cs="Times New Roman"/>
                <w:sz w:val="26"/>
              </w:rPr>
              <w:t xml:space="preserve">-Bản sao  Hộ chiếu </w:t>
            </w:r>
            <w:r>
              <w:rPr>
                <w:rFonts w:ascii="Times New Roman" w:eastAsia="Times New Roman" w:hAnsi="Times New Roman" w:cs="Times New Roman"/>
                <w:sz w:val="26"/>
              </w:rPr>
              <w:t>hoặc giấy tờ có giá trị thay thế;</w:t>
            </w:r>
          </w:p>
        </w:tc>
        <w:tc>
          <w:tcPr>
            <w:tcW w:w="0" w:type="auto"/>
          </w:tcPr>
          <w:p w:rsidR="000472EC" w:rsidRDefault="000472EC"/>
        </w:tc>
        <w:tc>
          <w:tcPr>
            <w:tcW w:w="0" w:type="auto"/>
          </w:tcPr>
          <w:p w:rsidR="000472EC" w:rsidRDefault="000472EC"/>
          <w:p w:rsidR="000472EC" w:rsidRDefault="00C34D4D">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2</w:t>
            </w:r>
          </w:p>
        </w:tc>
      </w:tr>
      <w:tr w:rsidR="000472EC">
        <w:tblPrEx>
          <w:tblCellMar>
            <w:top w:w="0" w:type="dxa"/>
            <w:bottom w:w="0" w:type="dxa"/>
          </w:tblCellMar>
        </w:tblPrEx>
        <w:tc>
          <w:tcPr>
            <w:tcW w:w="0" w:type="auto"/>
          </w:tcPr>
          <w:p w:rsidR="000472EC" w:rsidRDefault="000472EC"/>
          <w:p w:rsidR="000472EC" w:rsidRDefault="00C34D4D">
            <w:pPr>
              <w:spacing w:after="0"/>
            </w:pPr>
            <w:r>
              <w:rPr>
                <w:rFonts w:ascii="Times New Roman" w:eastAsia="Times New Roman" w:hAnsi="Times New Roman" w:cs="Times New Roman"/>
                <w:sz w:val="26"/>
              </w:rPr>
              <w:t>-Phiếu lý lịch tư pháp, có giá trị sử dụng nếu được cấp chưa  quá 12 tháng, tính đến ngày nộp hồ sơ tại cơ quan có thẩm quyền;</w:t>
            </w:r>
          </w:p>
        </w:tc>
        <w:tc>
          <w:tcPr>
            <w:tcW w:w="0" w:type="auto"/>
          </w:tcPr>
          <w:p w:rsidR="000472EC" w:rsidRDefault="000472EC"/>
        </w:tc>
        <w:tc>
          <w:tcPr>
            <w:tcW w:w="0" w:type="auto"/>
          </w:tcPr>
          <w:p w:rsidR="000472EC" w:rsidRDefault="000472EC"/>
          <w:p w:rsidR="000472EC" w:rsidRDefault="00C34D4D">
            <w:pPr>
              <w:spacing w:after="0"/>
            </w:pPr>
            <w:r>
              <w:rPr>
                <w:rFonts w:ascii="Times New Roman" w:eastAsia="Times New Roman" w:hAnsi="Times New Roman" w:cs="Times New Roman"/>
                <w:sz w:val="26"/>
              </w:rPr>
              <w:t>Bản chính: 2</w:t>
            </w:r>
            <w:r>
              <w:rPr>
                <w:rFonts w:ascii="Times New Roman" w:eastAsia="Times New Roman" w:hAnsi="Times New Roman" w:cs="Times New Roman"/>
                <w:sz w:val="26"/>
              </w:rPr>
              <w:br/>
              <w:t>Bản sao: 0</w:t>
            </w:r>
          </w:p>
        </w:tc>
      </w:tr>
      <w:tr w:rsidR="000472EC">
        <w:tblPrEx>
          <w:tblCellMar>
            <w:top w:w="0" w:type="dxa"/>
            <w:bottom w:w="0" w:type="dxa"/>
          </w:tblCellMar>
        </w:tblPrEx>
        <w:tc>
          <w:tcPr>
            <w:tcW w:w="0" w:type="auto"/>
          </w:tcPr>
          <w:p w:rsidR="000472EC" w:rsidRDefault="000472EC"/>
          <w:p w:rsidR="000472EC" w:rsidRDefault="00C34D4D">
            <w:pPr>
              <w:spacing w:after="0"/>
            </w:pPr>
            <w:r>
              <w:rPr>
                <w:rFonts w:ascii="Times New Roman" w:eastAsia="Times New Roman" w:hAnsi="Times New Roman" w:cs="Times New Roman"/>
                <w:sz w:val="26"/>
              </w:rPr>
              <w:t xml:space="preserve">-Văn bản xác nhận về việc người nhận </w:t>
            </w:r>
            <w:r>
              <w:rPr>
                <w:rFonts w:ascii="Times New Roman" w:eastAsia="Times New Roman" w:hAnsi="Times New Roman" w:cs="Times New Roman"/>
                <w:sz w:val="26"/>
              </w:rPr>
              <w:t>con  nuôi có đủ điều kiện nuôi con nuôi theo quy định của pháp luật nước đó;</w:t>
            </w:r>
          </w:p>
        </w:tc>
        <w:tc>
          <w:tcPr>
            <w:tcW w:w="0" w:type="auto"/>
          </w:tcPr>
          <w:p w:rsidR="000472EC" w:rsidRDefault="000472EC"/>
        </w:tc>
        <w:tc>
          <w:tcPr>
            <w:tcW w:w="0" w:type="auto"/>
          </w:tcPr>
          <w:p w:rsidR="000472EC" w:rsidRDefault="000472EC"/>
          <w:p w:rsidR="000472EC" w:rsidRDefault="00C34D4D">
            <w:pPr>
              <w:spacing w:after="0"/>
            </w:pPr>
            <w:r>
              <w:rPr>
                <w:rFonts w:ascii="Times New Roman" w:eastAsia="Times New Roman" w:hAnsi="Times New Roman" w:cs="Times New Roman"/>
                <w:sz w:val="26"/>
              </w:rPr>
              <w:t>Bản chính: 2</w:t>
            </w:r>
            <w:r>
              <w:rPr>
                <w:rFonts w:ascii="Times New Roman" w:eastAsia="Times New Roman" w:hAnsi="Times New Roman" w:cs="Times New Roman"/>
                <w:sz w:val="26"/>
              </w:rPr>
              <w:br/>
              <w:t>Bản sao: 0</w:t>
            </w:r>
          </w:p>
        </w:tc>
      </w:tr>
      <w:tr w:rsidR="000472EC">
        <w:tblPrEx>
          <w:tblCellMar>
            <w:top w:w="0" w:type="dxa"/>
            <w:bottom w:w="0" w:type="dxa"/>
          </w:tblCellMar>
        </w:tblPrEx>
        <w:tc>
          <w:tcPr>
            <w:tcW w:w="0" w:type="auto"/>
          </w:tcPr>
          <w:p w:rsidR="000472EC" w:rsidRDefault="000472EC"/>
          <w:p w:rsidR="000472EC" w:rsidRDefault="00C34D4D">
            <w:pPr>
              <w:spacing w:after="0"/>
            </w:pPr>
            <w:r>
              <w:rPr>
                <w:rFonts w:ascii="Times New Roman" w:eastAsia="Times New Roman" w:hAnsi="Times New Roman" w:cs="Times New Roman"/>
                <w:sz w:val="26"/>
              </w:rPr>
              <w:t>-Văn bản xác  nhận  tình trạng hôn nhân;</w:t>
            </w:r>
          </w:p>
        </w:tc>
        <w:tc>
          <w:tcPr>
            <w:tcW w:w="0" w:type="auto"/>
          </w:tcPr>
          <w:p w:rsidR="000472EC" w:rsidRDefault="000472EC"/>
        </w:tc>
        <w:tc>
          <w:tcPr>
            <w:tcW w:w="0" w:type="auto"/>
          </w:tcPr>
          <w:p w:rsidR="000472EC" w:rsidRDefault="000472EC"/>
          <w:p w:rsidR="000472EC" w:rsidRDefault="00C34D4D">
            <w:pPr>
              <w:spacing w:after="0"/>
            </w:pPr>
            <w:r>
              <w:rPr>
                <w:rFonts w:ascii="Times New Roman" w:eastAsia="Times New Roman" w:hAnsi="Times New Roman" w:cs="Times New Roman"/>
                <w:sz w:val="26"/>
              </w:rPr>
              <w:t>Bản chính: 2</w:t>
            </w:r>
            <w:r>
              <w:rPr>
                <w:rFonts w:ascii="Times New Roman" w:eastAsia="Times New Roman" w:hAnsi="Times New Roman" w:cs="Times New Roman"/>
                <w:sz w:val="26"/>
              </w:rPr>
              <w:br/>
              <w:t>Bản sao: 0</w:t>
            </w:r>
          </w:p>
        </w:tc>
      </w:tr>
      <w:tr w:rsidR="000472EC">
        <w:tblPrEx>
          <w:tblCellMar>
            <w:top w:w="0" w:type="dxa"/>
            <w:bottom w:w="0" w:type="dxa"/>
          </w:tblCellMar>
        </w:tblPrEx>
        <w:tc>
          <w:tcPr>
            <w:tcW w:w="0" w:type="auto"/>
          </w:tcPr>
          <w:p w:rsidR="000472EC" w:rsidRDefault="000472EC"/>
          <w:p w:rsidR="000472EC" w:rsidRDefault="00C34D4D">
            <w:pPr>
              <w:spacing w:after="0"/>
            </w:pPr>
            <w:r>
              <w:rPr>
                <w:rFonts w:ascii="Times New Roman" w:eastAsia="Times New Roman" w:hAnsi="Times New Roman" w:cs="Times New Roman"/>
                <w:sz w:val="26"/>
              </w:rPr>
              <w:t xml:space="preserve">-Giấy  khám sức khỏe có giá trị sử dụng nếu được cấp  chưa quá 06 tháng, tính đến </w:t>
            </w:r>
            <w:r>
              <w:rPr>
                <w:rFonts w:ascii="Times New Roman" w:eastAsia="Times New Roman" w:hAnsi="Times New Roman" w:cs="Times New Roman"/>
                <w:sz w:val="26"/>
              </w:rPr>
              <w:t>ngày nộp hồ sơ tại cơ quan có thẩm quyền;</w:t>
            </w:r>
          </w:p>
        </w:tc>
        <w:tc>
          <w:tcPr>
            <w:tcW w:w="0" w:type="auto"/>
          </w:tcPr>
          <w:p w:rsidR="000472EC" w:rsidRDefault="000472EC"/>
        </w:tc>
        <w:tc>
          <w:tcPr>
            <w:tcW w:w="0" w:type="auto"/>
          </w:tcPr>
          <w:p w:rsidR="000472EC" w:rsidRDefault="000472EC"/>
          <w:p w:rsidR="000472EC" w:rsidRDefault="00C34D4D">
            <w:pPr>
              <w:spacing w:after="0"/>
            </w:pPr>
            <w:r>
              <w:rPr>
                <w:rFonts w:ascii="Times New Roman" w:eastAsia="Times New Roman" w:hAnsi="Times New Roman" w:cs="Times New Roman"/>
                <w:sz w:val="26"/>
              </w:rPr>
              <w:t>Bản chính: 2</w:t>
            </w:r>
            <w:r>
              <w:rPr>
                <w:rFonts w:ascii="Times New Roman" w:eastAsia="Times New Roman" w:hAnsi="Times New Roman" w:cs="Times New Roman"/>
                <w:sz w:val="26"/>
              </w:rPr>
              <w:br/>
              <w:t>Bản sao: 0</w:t>
            </w:r>
          </w:p>
        </w:tc>
      </w:tr>
      <w:tr w:rsidR="000472EC">
        <w:tblPrEx>
          <w:tblCellMar>
            <w:top w:w="0" w:type="dxa"/>
            <w:bottom w:w="0" w:type="dxa"/>
          </w:tblCellMar>
        </w:tblPrEx>
        <w:tc>
          <w:tcPr>
            <w:tcW w:w="0" w:type="auto"/>
          </w:tcPr>
          <w:p w:rsidR="000472EC" w:rsidRDefault="000472EC"/>
          <w:p w:rsidR="000472EC" w:rsidRDefault="00C34D4D">
            <w:pPr>
              <w:spacing w:after="0"/>
            </w:pPr>
            <w:r>
              <w:rPr>
                <w:rFonts w:ascii="Times New Roman" w:eastAsia="Times New Roman" w:hAnsi="Times New Roman" w:cs="Times New Roman"/>
                <w:sz w:val="26"/>
              </w:rPr>
              <w:t>-02 ảnh chụp toàn thân (Chụp  mới nhất, cỡ 9cm x 12cm hoặc 10 cm x 15 cm).</w:t>
            </w:r>
          </w:p>
        </w:tc>
        <w:tc>
          <w:tcPr>
            <w:tcW w:w="0" w:type="auto"/>
          </w:tcPr>
          <w:p w:rsidR="000472EC" w:rsidRDefault="000472EC"/>
        </w:tc>
        <w:tc>
          <w:tcPr>
            <w:tcW w:w="0" w:type="auto"/>
          </w:tcPr>
          <w:p w:rsidR="000472EC" w:rsidRDefault="000472EC"/>
          <w:p w:rsidR="000472EC" w:rsidRDefault="00C34D4D">
            <w:pPr>
              <w:spacing w:after="0"/>
            </w:pPr>
            <w:r>
              <w:rPr>
                <w:rFonts w:ascii="Times New Roman" w:eastAsia="Times New Roman" w:hAnsi="Times New Roman" w:cs="Times New Roman"/>
                <w:sz w:val="26"/>
              </w:rPr>
              <w:t>Bản chính: 2</w:t>
            </w:r>
            <w:r>
              <w:rPr>
                <w:rFonts w:ascii="Times New Roman" w:eastAsia="Times New Roman" w:hAnsi="Times New Roman" w:cs="Times New Roman"/>
                <w:sz w:val="26"/>
              </w:rPr>
              <w:br/>
              <w:t>Bản sao: 0</w:t>
            </w:r>
          </w:p>
        </w:tc>
      </w:tr>
      <w:tr w:rsidR="000472EC">
        <w:tblPrEx>
          <w:tblCellMar>
            <w:top w:w="0" w:type="dxa"/>
            <w:bottom w:w="0" w:type="dxa"/>
          </w:tblCellMar>
        </w:tblPrEx>
        <w:tc>
          <w:tcPr>
            <w:tcW w:w="0" w:type="auto"/>
          </w:tcPr>
          <w:p w:rsidR="000472EC" w:rsidRDefault="000472EC"/>
          <w:p w:rsidR="000472EC" w:rsidRDefault="00C34D4D">
            <w:pPr>
              <w:spacing w:after="0"/>
            </w:pPr>
            <w:r>
              <w:rPr>
                <w:rFonts w:ascii="Times New Roman" w:eastAsia="Times New Roman" w:hAnsi="Times New Roman" w:cs="Times New Roman"/>
                <w:sz w:val="26"/>
              </w:rPr>
              <w:t>-Đơn  xin  nhận con nuôi;</w:t>
            </w:r>
          </w:p>
        </w:tc>
        <w:tc>
          <w:tcPr>
            <w:tcW w:w="0" w:type="auto"/>
          </w:tcPr>
          <w:p w:rsidR="000472EC" w:rsidRDefault="000472EC"/>
          <w:p w:rsidR="000472EC" w:rsidRDefault="00C34D4D">
            <w:pPr>
              <w:spacing w:after="0"/>
            </w:pPr>
            <w:r>
              <w:rPr>
                <w:rFonts w:ascii="Times New Roman" w:eastAsia="Times New Roman" w:hAnsi="Times New Roman" w:cs="Times New Roman"/>
                <w:sz w:val="26"/>
              </w:rPr>
              <w:t>1.nxinnhnconnui.doc</w:t>
            </w:r>
          </w:p>
        </w:tc>
        <w:tc>
          <w:tcPr>
            <w:tcW w:w="0" w:type="auto"/>
          </w:tcPr>
          <w:p w:rsidR="000472EC" w:rsidRDefault="000472EC"/>
          <w:p w:rsidR="000472EC" w:rsidRDefault="00C34D4D">
            <w:pPr>
              <w:spacing w:after="0"/>
            </w:pPr>
            <w:r>
              <w:rPr>
                <w:rFonts w:ascii="Times New Roman" w:eastAsia="Times New Roman" w:hAnsi="Times New Roman" w:cs="Times New Roman"/>
                <w:sz w:val="26"/>
              </w:rPr>
              <w:t>Bản chính: 2</w:t>
            </w:r>
            <w:r>
              <w:rPr>
                <w:rFonts w:ascii="Times New Roman" w:eastAsia="Times New Roman" w:hAnsi="Times New Roman" w:cs="Times New Roman"/>
                <w:sz w:val="26"/>
              </w:rPr>
              <w:br/>
              <w:t>Bản sao: 0</w:t>
            </w:r>
          </w:p>
        </w:tc>
      </w:tr>
    </w:tbl>
    <w:p w:rsidR="000472EC" w:rsidRDefault="00C34D4D">
      <w:pPr>
        <w:shd w:val="clear" w:color="auto" w:fill="F2F6F9"/>
        <w:spacing w:before="120" w:after="0"/>
        <w:jc w:val="both"/>
      </w:pPr>
      <w:r>
        <w:rPr>
          <w:rFonts w:ascii="Times New Roman" w:eastAsia="Times New Roman" w:hAnsi="Times New Roman" w:cs="Times New Roman"/>
          <w:b/>
          <w:sz w:val="26"/>
        </w:rPr>
        <w:t xml:space="preserve">Hồ sơ </w:t>
      </w:r>
      <w:r>
        <w:rPr>
          <w:rFonts w:ascii="Times New Roman" w:eastAsia="Times New Roman" w:hAnsi="Times New Roman" w:cs="Times New Roman"/>
          <w:b/>
          <w:sz w:val="26"/>
        </w:rPr>
        <w:t>của người được nhận làm con nuôi:</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594"/>
        <w:gridCol w:w="863"/>
        <w:gridCol w:w="964"/>
      </w:tblGrid>
      <w:tr w:rsidR="000472EC">
        <w:tblPrEx>
          <w:tblCellMar>
            <w:top w:w="0" w:type="dxa"/>
            <w:bottom w:w="0" w:type="dxa"/>
          </w:tblCellMar>
        </w:tblPrEx>
        <w:tc>
          <w:tcPr>
            <w:tcW w:w="6000" w:type="dxa"/>
          </w:tcPr>
          <w:p w:rsidR="000472EC" w:rsidRDefault="000472EC"/>
          <w:p w:rsidR="000472EC" w:rsidRDefault="00C34D4D">
            <w:pPr>
              <w:spacing w:after="0"/>
              <w:jc w:val="center"/>
            </w:pPr>
            <w:r>
              <w:rPr>
                <w:rFonts w:ascii="Times New Roman" w:eastAsia="Times New Roman" w:hAnsi="Times New Roman" w:cs="Times New Roman"/>
                <w:b/>
                <w:sz w:val="26"/>
              </w:rPr>
              <w:lastRenderedPageBreak/>
              <w:t>Tên giấy tờ</w:t>
            </w:r>
          </w:p>
        </w:tc>
        <w:tc>
          <w:tcPr>
            <w:tcW w:w="2000" w:type="dxa"/>
          </w:tcPr>
          <w:p w:rsidR="000472EC" w:rsidRDefault="000472EC"/>
          <w:p w:rsidR="000472EC" w:rsidRDefault="00C34D4D">
            <w:pPr>
              <w:spacing w:after="0"/>
              <w:jc w:val="center"/>
            </w:pPr>
            <w:r>
              <w:rPr>
                <w:rFonts w:ascii="Times New Roman" w:eastAsia="Times New Roman" w:hAnsi="Times New Roman" w:cs="Times New Roman"/>
                <w:b/>
                <w:sz w:val="26"/>
              </w:rPr>
              <w:lastRenderedPageBreak/>
              <w:t>Mẫu đơn, tờ khai</w:t>
            </w:r>
          </w:p>
        </w:tc>
        <w:tc>
          <w:tcPr>
            <w:tcW w:w="2000" w:type="dxa"/>
          </w:tcPr>
          <w:p w:rsidR="000472EC" w:rsidRDefault="000472EC"/>
          <w:p w:rsidR="000472EC" w:rsidRDefault="00C34D4D">
            <w:pPr>
              <w:spacing w:after="0"/>
              <w:jc w:val="center"/>
            </w:pPr>
            <w:r>
              <w:rPr>
                <w:rFonts w:ascii="Times New Roman" w:eastAsia="Times New Roman" w:hAnsi="Times New Roman" w:cs="Times New Roman"/>
                <w:b/>
                <w:sz w:val="26"/>
              </w:rPr>
              <w:lastRenderedPageBreak/>
              <w:t>Số lượng</w:t>
            </w:r>
          </w:p>
        </w:tc>
      </w:tr>
      <w:tr w:rsidR="000472EC">
        <w:tblPrEx>
          <w:tblCellMar>
            <w:top w:w="0" w:type="dxa"/>
            <w:bottom w:w="0" w:type="dxa"/>
          </w:tblCellMar>
        </w:tblPrEx>
        <w:tc>
          <w:tcPr>
            <w:tcW w:w="0" w:type="auto"/>
          </w:tcPr>
          <w:p w:rsidR="000472EC" w:rsidRDefault="000472EC"/>
          <w:p w:rsidR="000472EC" w:rsidRDefault="00C34D4D">
            <w:pPr>
              <w:spacing w:after="0"/>
            </w:pPr>
            <w:r>
              <w:rPr>
                <w:rFonts w:ascii="Times New Roman" w:eastAsia="Times New Roman" w:hAnsi="Times New Roman" w:cs="Times New Roman"/>
                <w:sz w:val="26"/>
              </w:rPr>
              <w:t>-Giấy  khai  sinh;</w:t>
            </w:r>
          </w:p>
        </w:tc>
        <w:tc>
          <w:tcPr>
            <w:tcW w:w="0" w:type="auto"/>
          </w:tcPr>
          <w:p w:rsidR="000472EC" w:rsidRDefault="000472EC"/>
        </w:tc>
        <w:tc>
          <w:tcPr>
            <w:tcW w:w="0" w:type="auto"/>
          </w:tcPr>
          <w:p w:rsidR="000472EC" w:rsidRDefault="000472EC"/>
          <w:p w:rsidR="000472EC" w:rsidRDefault="00C34D4D">
            <w:pPr>
              <w:spacing w:after="0"/>
            </w:pPr>
            <w:r>
              <w:rPr>
                <w:rFonts w:ascii="Times New Roman" w:eastAsia="Times New Roman" w:hAnsi="Times New Roman" w:cs="Times New Roman"/>
                <w:sz w:val="26"/>
              </w:rPr>
              <w:t>Bản chính: 2</w:t>
            </w:r>
            <w:r>
              <w:rPr>
                <w:rFonts w:ascii="Times New Roman" w:eastAsia="Times New Roman" w:hAnsi="Times New Roman" w:cs="Times New Roman"/>
                <w:sz w:val="26"/>
              </w:rPr>
              <w:br/>
              <w:t>Bản sao: 0</w:t>
            </w:r>
          </w:p>
        </w:tc>
      </w:tr>
      <w:tr w:rsidR="000472EC">
        <w:tblPrEx>
          <w:tblCellMar>
            <w:top w:w="0" w:type="dxa"/>
            <w:bottom w:w="0" w:type="dxa"/>
          </w:tblCellMar>
        </w:tblPrEx>
        <w:tc>
          <w:tcPr>
            <w:tcW w:w="0" w:type="auto"/>
          </w:tcPr>
          <w:p w:rsidR="000472EC" w:rsidRDefault="000472EC"/>
          <w:p w:rsidR="000472EC" w:rsidRDefault="00C34D4D">
            <w:pPr>
              <w:spacing w:after="0"/>
            </w:pPr>
            <w:r>
              <w:rPr>
                <w:rFonts w:ascii="Times New Roman" w:eastAsia="Times New Roman" w:hAnsi="Times New Roman" w:cs="Times New Roman"/>
                <w:sz w:val="26"/>
              </w:rPr>
              <w:t>-Giấy  khám sức khỏe do bệnh viện đa khoa hoặc phòng khám  đa khoa hoặc Trung tâm y tế khu vực cấp;</w:t>
            </w:r>
          </w:p>
        </w:tc>
        <w:tc>
          <w:tcPr>
            <w:tcW w:w="0" w:type="auto"/>
          </w:tcPr>
          <w:p w:rsidR="000472EC" w:rsidRDefault="000472EC"/>
        </w:tc>
        <w:tc>
          <w:tcPr>
            <w:tcW w:w="0" w:type="auto"/>
          </w:tcPr>
          <w:p w:rsidR="000472EC" w:rsidRDefault="000472EC"/>
          <w:p w:rsidR="000472EC" w:rsidRDefault="00C34D4D">
            <w:pPr>
              <w:spacing w:after="0"/>
            </w:pPr>
            <w:r>
              <w:rPr>
                <w:rFonts w:ascii="Times New Roman" w:eastAsia="Times New Roman" w:hAnsi="Times New Roman" w:cs="Times New Roman"/>
                <w:sz w:val="26"/>
              </w:rPr>
              <w:t>Bản chính: 2</w:t>
            </w:r>
            <w:r>
              <w:rPr>
                <w:rFonts w:ascii="Times New Roman" w:eastAsia="Times New Roman" w:hAnsi="Times New Roman" w:cs="Times New Roman"/>
                <w:sz w:val="26"/>
              </w:rPr>
              <w:br/>
              <w:t>Bản sao: 0</w:t>
            </w:r>
          </w:p>
        </w:tc>
      </w:tr>
      <w:tr w:rsidR="000472EC">
        <w:tblPrEx>
          <w:tblCellMar>
            <w:top w:w="0" w:type="dxa"/>
            <w:bottom w:w="0" w:type="dxa"/>
          </w:tblCellMar>
        </w:tblPrEx>
        <w:tc>
          <w:tcPr>
            <w:tcW w:w="0" w:type="auto"/>
          </w:tcPr>
          <w:p w:rsidR="000472EC" w:rsidRDefault="000472EC"/>
          <w:p w:rsidR="000472EC" w:rsidRDefault="00C34D4D">
            <w:pPr>
              <w:spacing w:after="0"/>
            </w:pPr>
            <w:r>
              <w:rPr>
                <w:rFonts w:ascii="Times New Roman" w:eastAsia="Times New Roman" w:hAnsi="Times New Roman" w:cs="Times New Roman"/>
                <w:sz w:val="26"/>
              </w:rPr>
              <w:t>-02 ảnh toàn thân, nhìn thẳng chụp  không quá 06 tháng;</w:t>
            </w:r>
          </w:p>
        </w:tc>
        <w:tc>
          <w:tcPr>
            <w:tcW w:w="0" w:type="auto"/>
          </w:tcPr>
          <w:p w:rsidR="000472EC" w:rsidRDefault="000472EC"/>
        </w:tc>
        <w:tc>
          <w:tcPr>
            <w:tcW w:w="0" w:type="auto"/>
          </w:tcPr>
          <w:p w:rsidR="000472EC" w:rsidRDefault="000472EC"/>
          <w:p w:rsidR="000472EC" w:rsidRDefault="00C34D4D">
            <w:pPr>
              <w:spacing w:after="0"/>
            </w:pPr>
            <w:r>
              <w:rPr>
                <w:rFonts w:ascii="Times New Roman" w:eastAsia="Times New Roman" w:hAnsi="Times New Roman" w:cs="Times New Roman"/>
                <w:sz w:val="26"/>
              </w:rPr>
              <w:t>Bản chính: 2</w:t>
            </w:r>
            <w:r>
              <w:rPr>
                <w:rFonts w:ascii="Times New Roman" w:eastAsia="Times New Roman" w:hAnsi="Times New Roman" w:cs="Times New Roman"/>
                <w:sz w:val="26"/>
              </w:rPr>
              <w:br/>
              <w:t>Bản sao: 0</w:t>
            </w:r>
          </w:p>
        </w:tc>
      </w:tr>
      <w:tr w:rsidR="000472EC">
        <w:tblPrEx>
          <w:tblCellMar>
            <w:top w:w="0" w:type="dxa"/>
            <w:bottom w:w="0" w:type="dxa"/>
          </w:tblCellMar>
        </w:tblPrEx>
        <w:tc>
          <w:tcPr>
            <w:tcW w:w="0" w:type="auto"/>
          </w:tcPr>
          <w:p w:rsidR="000472EC" w:rsidRDefault="000472EC"/>
          <w:p w:rsidR="000472EC" w:rsidRDefault="00C34D4D">
            <w:pPr>
              <w:spacing w:after="0"/>
            </w:pPr>
            <w:r>
              <w:rPr>
                <w:rFonts w:ascii="Times New Roman" w:eastAsia="Times New Roman" w:hAnsi="Times New Roman" w:cs="Times New Roman"/>
                <w:sz w:val="26"/>
              </w:rPr>
              <w:t xml:space="preserve">Biên bản xác nhận do Ủy ban nhân dân hoặc Công an cấp xã nơi phát hiện trẻ bị bỏ rơi lập đối với trẻ em bị bỏ rơi; Giấy chứng tử của cha đẻ, mẹ đẻ hoặc quyết định của Tòa </w:t>
            </w:r>
            <w:r>
              <w:rPr>
                <w:rFonts w:ascii="Times New Roman" w:eastAsia="Times New Roman" w:hAnsi="Times New Roman" w:cs="Times New Roman"/>
                <w:sz w:val="26"/>
              </w:rPr>
              <w:t xml:space="preserve">án tuyên bố cha đẻ, mẹ đẻ của trẻ em là đã chết đối với trẻ em mồ côi; quyết định của Tòa án tuyên bố cha đẻ, mẹ đẻ của người được giới thiệu làm con nuôi mất tích đối với người được giới thiệu làm con nuôi mà cha đẻ, mẹ đẻ mất tích; quyết định của Tòa án </w:t>
            </w:r>
            <w:r>
              <w:rPr>
                <w:rFonts w:ascii="Times New Roman" w:eastAsia="Times New Roman" w:hAnsi="Times New Roman" w:cs="Times New Roman"/>
                <w:sz w:val="26"/>
              </w:rPr>
              <w:t>tuyên bố cha đẻ, mẹ đẻ của người được giới thiệu làm con nuôi mất năng lực hành vi dân sự đối với người được  giới thiệu làm con  nuôi mà cha đẻ, mẹ  đẻ  mất   năng lực hành vi dân sự;</w:t>
            </w:r>
          </w:p>
        </w:tc>
        <w:tc>
          <w:tcPr>
            <w:tcW w:w="0" w:type="auto"/>
          </w:tcPr>
          <w:p w:rsidR="000472EC" w:rsidRDefault="000472EC"/>
        </w:tc>
        <w:tc>
          <w:tcPr>
            <w:tcW w:w="0" w:type="auto"/>
          </w:tcPr>
          <w:p w:rsidR="000472EC" w:rsidRDefault="000472EC"/>
          <w:p w:rsidR="000472EC" w:rsidRDefault="00C34D4D">
            <w:pPr>
              <w:spacing w:after="0"/>
            </w:pPr>
            <w:r>
              <w:rPr>
                <w:rFonts w:ascii="Times New Roman" w:eastAsia="Times New Roman" w:hAnsi="Times New Roman" w:cs="Times New Roman"/>
                <w:sz w:val="26"/>
              </w:rPr>
              <w:t>Bản chính: 2</w:t>
            </w:r>
            <w:r>
              <w:rPr>
                <w:rFonts w:ascii="Times New Roman" w:eastAsia="Times New Roman" w:hAnsi="Times New Roman" w:cs="Times New Roman"/>
                <w:sz w:val="26"/>
              </w:rPr>
              <w:br/>
              <w:t>Bản sao: 0</w:t>
            </w:r>
          </w:p>
        </w:tc>
      </w:tr>
      <w:tr w:rsidR="000472EC">
        <w:tblPrEx>
          <w:tblCellMar>
            <w:top w:w="0" w:type="dxa"/>
            <w:bottom w:w="0" w:type="dxa"/>
          </w:tblCellMar>
        </w:tblPrEx>
        <w:tc>
          <w:tcPr>
            <w:tcW w:w="0" w:type="auto"/>
          </w:tcPr>
          <w:p w:rsidR="000472EC" w:rsidRDefault="000472EC"/>
          <w:p w:rsidR="000472EC" w:rsidRDefault="00C34D4D">
            <w:pPr>
              <w:spacing w:after="0"/>
            </w:pPr>
            <w:r>
              <w:rPr>
                <w:rFonts w:ascii="Times New Roman" w:eastAsia="Times New Roman" w:hAnsi="Times New Roman" w:cs="Times New Roman"/>
                <w:sz w:val="26"/>
              </w:rPr>
              <w:t>-Quyết định    tiếp nhận đối   với trẻ em ở</w:t>
            </w:r>
            <w:r>
              <w:rPr>
                <w:rFonts w:ascii="Times New Roman" w:eastAsia="Times New Roman" w:hAnsi="Times New Roman" w:cs="Times New Roman"/>
                <w:sz w:val="26"/>
              </w:rPr>
              <w:t xml:space="preserve"> cơ sở nuôi dưỡng.</w:t>
            </w:r>
          </w:p>
        </w:tc>
        <w:tc>
          <w:tcPr>
            <w:tcW w:w="0" w:type="auto"/>
          </w:tcPr>
          <w:p w:rsidR="000472EC" w:rsidRDefault="000472EC"/>
        </w:tc>
        <w:tc>
          <w:tcPr>
            <w:tcW w:w="0" w:type="auto"/>
          </w:tcPr>
          <w:p w:rsidR="000472EC" w:rsidRDefault="000472EC"/>
          <w:p w:rsidR="000472EC" w:rsidRDefault="00C34D4D">
            <w:pPr>
              <w:spacing w:after="0"/>
            </w:pPr>
            <w:r>
              <w:rPr>
                <w:rFonts w:ascii="Times New Roman" w:eastAsia="Times New Roman" w:hAnsi="Times New Roman" w:cs="Times New Roman"/>
                <w:sz w:val="26"/>
              </w:rPr>
              <w:t>Bản chính: 2</w:t>
            </w:r>
            <w:r>
              <w:rPr>
                <w:rFonts w:ascii="Times New Roman" w:eastAsia="Times New Roman" w:hAnsi="Times New Roman" w:cs="Times New Roman"/>
                <w:sz w:val="26"/>
              </w:rPr>
              <w:br/>
              <w:t>Bản sao: 0</w:t>
            </w:r>
          </w:p>
        </w:tc>
      </w:tr>
    </w:tbl>
    <w:p w:rsidR="000472EC" w:rsidRDefault="00C34D4D">
      <w:pPr>
        <w:shd w:val="clear" w:color="auto" w:fill="F2F6F9"/>
        <w:spacing w:before="120" w:after="0"/>
        <w:jc w:val="both"/>
      </w:pPr>
      <w:r>
        <w:rPr>
          <w:rFonts w:ascii="Times New Roman" w:eastAsia="Times New Roman" w:hAnsi="Times New Roman" w:cs="Times New Roman"/>
          <w:b/>
          <w:sz w:val="26"/>
        </w:rPr>
        <w:t>Lưu ý</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590"/>
        <w:gridCol w:w="865"/>
        <w:gridCol w:w="966"/>
      </w:tblGrid>
      <w:tr w:rsidR="000472EC">
        <w:tblPrEx>
          <w:tblCellMar>
            <w:top w:w="0" w:type="dxa"/>
            <w:bottom w:w="0" w:type="dxa"/>
          </w:tblCellMar>
        </w:tblPrEx>
        <w:tc>
          <w:tcPr>
            <w:tcW w:w="6000" w:type="dxa"/>
          </w:tcPr>
          <w:p w:rsidR="000472EC" w:rsidRDefault="000472EC"/>
          <w:p w:rsidR="000472EC" w:rsidRDefault="00C34D4D">
            <w:pPr>
              <w:spacing w:after="0"/>
              <w:jc w:val="center"/>
            </w:pPr>
            <w:r>
              <w:rPr>
                <w:rFonts w:ascii="Times New Roman" w:eastAsia="Times New Roman" w:hAnsi="Times New Roman" w:cs="Times New Roman"/>
                <w:b/>
                <w:sz w:val="26"/>
              </w:rPr>
              <w:t>Tên giấy tờ</w:t>
            </w:r>
          </w:p>
        </w:tc>
        <w:tc>
          <w:tcPr>
            <w:tcW w:w="2000" w:type="dxa"/>
          </w:tcPr>
          <w:p w:rsidR="000472EC" w:rsidRDefault="000472EC"/>
          <w:p w:rsidR="000472EC" w:rsidRDefault="00C34D4D">
            <w:pPr>
              <w:spacing w:after="0"/>
              <w:jc w:val="center"/>
            </w:pPr>
            <w:r>
              <w:rPr>
                <w:rFonts w:ascii="Times New Roman" w:eastAsia="Times New Roman" w:hAnsi="Times New Roman" w:cs="Times New Roman"/>
                <w:b/>
                <w:sz w:val="26"/>
              </w:rPr>
              <w:t xml:space="preserve">Mẫu </w:t>
            </w:r>
            <w:r>
              <w:rPr>
                <w:rFonts w:ascii="Times New Roman" w:eastAsia="Times New Roman" w:hAnsi="Times New Roman" w:cs="Times New Roman"/>
                <w:b/>
                <w:sz w:val="26"/>
              </w:rPr>
              <w:lastRenderedPageBreak/>
              <w:t>đơn, tờ khai</w:t>
            </w:r>
          </w:p>
        </w:tc>
        <w:tc>
          <w:tcPr>
            <w:tcW w:w="2000" w:type="dxa"/>
          </w:tcPr>
          <w:p w:rsidR="000472EC" w:rsidRDefault="000472EC"/>
          <w:p w:rsidR="000472EC" w:rsidRDefault="00C34D4D">
            <w:pPr>
              <w:spacing w:after="0"/>
              <w:jc w:val="center"/>
            </w:pPr>
            <w:r>
              <w:rPr>
                <w:rFonts w:ascii="Times New Roman" w:eastAsia="Times New Roman" w:hAnsi="Times New Roman" w:cs="Times New Roman"/>
                <w:b/>
                <w:sz w:val="26"/>
              </w:rPr>
              <w:t xml:space="preserve">Số </w:t>
            </w:r>
            <w:r>
              <w:rPr>
                <w:rFonts w:ascii="Times New Roman" w:eastAsia="Times New Roman" w:hAnsi="Times New Roman" w:cs="Times New Roman"/>
                <w:b/>
                <w:sz w:val="26"/>
              </w:rPr>
              <w:lastRenderedPageBreak/>
              <w:t>lượng</w:t>
            </w:r>
          </w:p>
        </w:tc>
      </w:tr>
      <w:tr w:rsidR="000472EC">
        <w:tblPrEx>
          <w:tblCellMar>
            <w:top w:w="0" w:type="dxa"/>
            <w:bottom w:w="0" w:type="dxa"/>
          </w:tblCellMar>
        </w:tblPrEx>
        <w:tc>
          <w:tcPr>
            <w:tcW w:w="0" w:type="auto"/>
          </w:tcPr>
          <w:p w:rsidR="000472EC" w:rsidRDefault="000472EC"/>
          <w:p w:rsidR="000472EC" w:rsidRDefault="00C34D4D">
            <w:pPr>
              <w:spacing w:after="0"/>
            </w:pPr>
            <w:r>
              <w:rPr>
                <w:rFonts w:ascii="Times New Roman" w:eastAsia="Times New Roman" w:hAnsi="Times New Roman" w:cs="Times New Roman"/>
                <w:sz w:val="26"/>
              </w:rPr>
              <w:t xml:space="preserve">Lưu ý: Giấy tờ có trong hồ sơ của người nhận con nuôi và người được nhận làm con nuôi do cơ quan, tổ chức, người có thẩm quyền lập, cấp, xác nhận mà bị tẩy xoá, </w:t>
            </w:r>
            <w:r>
              <w:rPr>
                <w:rFonts w:ascii="Times New Roman" w:eastAsia="Times New Roman" w:hAnsi="Times New Roman" w:cs="Times New Roman"/>
                <w:sz w:val="26"/>
              </w:rPr>
              <w:t>sửa chữa làm sai lệch nội dung hoặc thông tin trong các văn bản, giấy tờ được khai không đúng sự thật thì không có giá trị sử dụng. Người thực hiện hành vi tẩy xoá, sửa chữa làm sai lệch nội dung hoặc khai thông tin không đúng sự thật bị xử lý vi phạm theo</w:t>
            </w:r>
            <w:r>
              <w:rPr>
                <w:rFonts w:ascii="Times New Roman" w:eastAsia="Times New Roman" w:hAnsi="Times New Roman" w:cs="Times New Roman"/>
                <w:sz w:val="26"/>
              </w:rPr>
              <w:t xml:space="preserve"> quy định pháp luật.</w:t>
            </w:r>
          </w:p>
        </w:tc>
        <w:tc>
          <w:tcPr>
            <w:tcW w:w="0" w:type="auto"/>
          </w:tcPr>
          <w:p w:rsidR="000472EC" w:rsidRDefault="000472EC"/>
        </w:tc>
        <w:tc>
          <w:tcPr>
            <w:tcW w:w="0" w:type="auto"/>
          </w:tcPr>
          <w:p w:rsidR="000472EC" w:rsidRDefault="000472EC"/>
          <w:p w:rsidR="000472EC" w:rsidRDefault="00C34D4D">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0472EC">
        <w:tblPrEx>
          <w:tblCellMar>
            <w:top w:w="0" w:type="dxa"/>
            <w:bottom w:w="0" w:type="dxa"/>
          </w:tblCellMar>
        </w:tblPrEx>
        <w:tc>
          <w:tcPr>
            <w:tcW w:w="0" w:type="auto"/>
          </w:tcPr>
          <w:p w:rsidR="000472EC" w:rsidRDefault="000472EC"/>
          <w:p w:rsidR="000472EC" w:rsidRDefault="00C34D4D">
            <w:pPr>
              <w:spacing w:after="0"/>
            </w:pPr>
            <w:r>
              <w:rPr>
                <w:rFonts w:ascii="Times New Roman" w:eastAsia="Times New Roman" w:hAnsi="Times New Roman" w:cs="Times New Roman"/>
                <w:sz w:val="26"/>
              </w:rPr>
              <w:t>Số lượng hồ sơ: 02 bộ đối với mỗi loại hồ sơ của người nhận con nuôi và hồ sơ của người được nhận làm con nuôi.</w:t>
            </w:r>
          </w:p>
        </w:tc>
        <w:tc>
          <w:tcPr>
            <w:tcW w:w="0" w:type="auto"/>
          </w:tcPr>
          <w:p w:rsidR="000472EC" w:rsidRDefault="000472EC"/>
        </w:tc>
        <w:tc>
          <w:tcPr>
            <w:tcW w:w="0" w:type="auto"/>
          </w:tcPr>
          <w:p w:rsidR="000472EC" w:rsidRDefault="000472EC"/>
          <w:p w:rsidR="000472EC" w:rsidRDefault="00C34D4D">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0472EC" w:rsidRDefault="00C34D4D">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Người nước ngoài</w:t>
      </w:r>
    </w:p>
    <w:p w:rsidR="000472EC" w:rsidRDefault="00C34D4D">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w:t>
      </w:r>
      <w:r>
        <w:rPr>
          <w:rFonts w:ascii="Times New Roman" w:eastAsia="Times New Roman" w:hAnsi="Times New Roman" w:cs="Times New Roman"/>
          <w:sz w:val="26"/>
        </w:rPr>
        <w:t xml:space="preserve"> dân xã, phường, thị trấn.</w:t>
      </w:r>
    </w:p>
    <w:p w:rsidR="000472EC" w:rsidRDefault="00C34D4D">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xã, phường, thị trấn.</w:t>
      </w:r>
    </w:p>
    <w:p w:rsidR="000472EC" w:rsidRDefault="00C34D4D">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Bộ phận tiếp nhận và trả kết quả của UBND cấp xã nơi có thẩm quyền</w:t>
      </w:r>
    </w:p>
    <w:p w:rsidR="000472EC" w:rsidRDefault="00C34D4D">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0472EC" w:rsidRDefault="00C34D4D">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Sở Tư pháp</w:t>
      </w:r>
    </w:p>
    <w:p w:rsidR="000472EC" w:rsidRDefault="00C34D4D">
      <w:pPr>
        <w:spacing w:after="0"/>
        <w:jc w:val="both"/>
      </w:pPr>
      <w:r>
        <w:rPr>
          <w:rFonts w:ascii="Times New Roman" w:eastAsia="Times New Roman" w:hAnsi="Times New Roman" w:cs="Times New Roman"/>
          <w:b/>
          <w:sz w:val="26"/>
        </w:rPr>
        <w:t xml:space="preserve">Kết quả </w:t>
      </w:r>
      <w:r>
        <w:rPr>
          <w:rFonts w:ascii="Times New Roman" w:eastAsia="Times New Roman" w:hAnsi="Times New Roman" w:cs="Times New Roman"/>
          <w:b/>
          <w:sz w:val="26"/>
        </w:rPr>
        <w:t xml:space="preserve">thực hiện: </w:t>
      </w:r>
      <w:r>
        <w:rPr>
          <w:rFonts w:ascii="Times New Roman" w:eastAsia="Times New Roman" w:hAnsi="Times New Roman" w:cs="Times New Roman"/>
          <w:sz w:val="26"/>
        </w:rPr>
        <w:t>Giấy chứng nhận nuôi con nuôi trong nước</w:t>
      </w:r>
    </w:p>
    <w:p w:rsidR="000472EC" w:rsidRDefault="00C34D4D">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956"/>
        <w:gridCol w:w="3301"/>
        <w:gridCol w:w="1407"/>
        <w:gridCol w:w="2757"/>
      </w:tblGrid>
      <w:tr w:rsidR="000472EC">
        <w:tblPrEx>
          <w:tblCellMar>
            <w:top w:w="0" w:type="dxa"/>
            <w:bottom w:w="0" w:type="dxa"/>
          </w:tblCellMar>
        </w:tblPrEx>
        <w:tc>
          <w:tcPr>
            <w:tcW w:w="2000" w:type="dxa"/>
          </w:tcPr>
          <w:p w:rsidR="000472EC" w:rsidRDefault="000472EC"/>
          <w:p w:rsidR="000472EC" w:rsidRDefault="00C34D4D">
            <w:pPr>
              <w:spacing w:after="0"/>
              <w:jc w:val="center"/>
            </w:pPr>
            <w:r>
              <w:rPr>
                <w:rFonts w:ascii="Times New Roman" w:eastAsia="Times New Roman" w:hAnsi="Times New Roman" w:cs="Times New Roman"/>
                <w:b/>
                <w:sz w:val="26"/>
              </w:rPr>
              <w:t>Số ký hiệu</w:t>
            </w:r>
          </w:p>
        </w:tc>
        <w:tc>
          <w:tcPr>
            <w:tcW w:w="3500" w:type="dxa"/>
          </w:tcPr>
          <w:p w:rsidR="000472EC" w:rsidRDefault="000472EC"/>
          <w:p w:rsidR="000472EC" w:rsidRDefault="00C34D4D">
            <w:pPr>
              <w:spacing w:after="0"/>
              <w:jc w:val="center"/>
            </w:pPr>
            <w:r>
              <w:rPr>
                <w:rFonts w:ascii="Times New Roman" w:eastAsia="Times New Roman" w:hAnsi="Times New Roman" w:cs="Times New Roman"/>
                <w:b/>
                <w:sz w:val="26"/>
              </w:rPr>
              <w:t>Trích yếu</w:t>
            </w:r>
          </w:p>
        </w:tc>
        <w:tc>
          <w:tcPr>
            <w:tcW w:w="1500" w:type="dxa"/>
          </w:tcPr>
          <w:p w:rsidR="000472EC" w:rsidRDefault="000472EC"/>
          <w:p w:rsidR="000472EC" w:rsidRDefault="00C34D4D">
            <w:pPr>
              <w:spacing w:after="0"/>
              <w:jc w:val="center"/>
            </w:pPr>
            <w:r>
              <w:rPr>
                <w:rFonts w:ascii="Times New Roman" w:eastAsia="Times New Roman" w:hAnsi="Times New Roman" w:cs="Times New Roman"/>
                <w:b/>
                <w:sz w:val="26"/>
              </w:rPr>
              <w:t>Ngày ban hành</w:t>
            </w:r>
          </w:p>
        </w:tc>
        <w:tc>
          <w:tcPr>
            <w:tcW w:w="3000" w:type="dxa"/>
          </w:tcPr>
          <w:p w:rsidR="000472EC" w:rsidRDefault="000472EC"/>
          <w:p w:rsidR="000472EC" w:rsidRDefault="00C34D4D">
            <w:pPr>
              <w:spacing w:after="0"/>
              <w:jc w:val="center"/>
            </w:pPr>
            <w:r>
              <w:rPr>
                <w:rFonts w:ascii="Times New Roman" w:eastAsia="Times New Roman" w:hAnsi="Times New Roman" w:cs="Times New Roman"/>
                <w:b/>
                <w:sz w:val="26"/>
              </w:rPr>
              <w:t>Cơ quan ban hành</w:t>
            </w:r>
          </w:p>
        </w:tc>
      </w:tr>
      <w:tr w:rsidR="000472EC">
        <w:tblPrEx>
          <w:tblCellMar>
            <w:top w:w="0" w:type="dxa"/>
            <w:bottom w:w="0" w:type="dxa"/>
          </w:tblCellMar>
        </w:tblPrEx>
        <w:tc>
          <w:tcPr>
            <w:tcW w:w="0" w:type="auto"/>
          </w:tcPr>
          <w:p w:rsidR="000472EC" w:rsidRDefault="000472EC"/>
          <w:p w:rsidR="000472EC" w:rsidRDefault="00C34D4D">
            <w:pPr>
              <w:spacing w:after="0"/>
            </w:pPr>
            <w:r>
              <w:rPr>
                <w:rFonts w:ascii="Times New Roman" w:eastAsia="Times New Roman" w:hAnsi="Times New Roman" w:cs="Times New Roman"/>
                <w:sz w:val="26"/>
              </w:rPr>
              <w:t xml:space="preserve">52/2010/QH12 </w:t>
            </w:r>
          </w:p>
        </w:tc>
        <w:tc>
          <w:tcPr>
            <w:tcW w:w="0" w:type="auto"/>
          </w:tcPr>
          <w:p w:rsidR="000472EC" w:rsidRDefault="000472EC"/>
          <w:p w:rsidR="000472EC" w:rsidRDefault="00C34D4D">
            <w:pPr>
              <w:spacing w:after="0"/>
            </w:pPr>
            <w:r>
              <w:rPr>
                <w:rFonts w:ascii="Times New Roman" w:eastAsia="Times New Roman" w:hAnsi="Times New Roman" w:cs="Times New Roman"/>
                <w:sz w:val="26"/>
              </w:rPr>
              <w:t>Luật 52/2010/QH12</w:t>
            </w:r>
          </w:p>
        </w:tc>
        <w:tc>
          <w:tcPr>
            <w:tcW w:w="0" w:type="auto"/>
          </w:tcPr>
          <w:p w:rsidR="000472EC" w:rsidRDefault="000472EC"/>
          <w:p w:rsidR="000472EC" w:rsidRDefault="00C34D4D">
            <w:pPr>
              <w:spacing w:after="0"/>
            </w:pPr>
            <w:r>
              <w:rPr>
                <w:rFonts w:ascii="Times New Roman" w:eastAsia="Times New Roman" w:hAnsi="Times New Roman" w:cs="Times New Roman"/>
                <w:sz w:val="26"/>
              </w:rPr>
              <w:t>17-06-2010</w:t>
            </w:r>
          </w:p>
        </w:tc>
        <w:tc>
          <w:tcPr>
            <w:tcW w:w="0" w:type="auto"/>
          </w:tcPr>
          <w:p w:rsidR="000472EC" w:rsidRDefault="000472EC"/>
          <w:p w:rsidR="000472EC" w:rsidRDefault="00C34D4D">
            <w:pPr>
              <w:spacing w:after="0"/>
            </w:pPr>
            <w:r>
              <w:rPr>
                <w:rFonts w:ascii="Times New Roman" w:eastAsia="Times New Roman" w:hAnsi="Times New Roman" w:cs="Times New Roman"/>
                <w:sz w:val="26"/>
              </w:rPr>
              <w:t>Quốc Hội</w:t>
            </w:r>
          </w:p>
        </w:tc>
      </w:tr>
      <w:tr w:rsidR="000472EC">
        <w:tblPrEx>
          <w:tblCellMar>
            <w:top w:w="0" w:type="dxa"/>
            <w:bottom w:w="0" w:type="dxa"/>
          </w:tblCellMar>
        </w:tblPrEx>
        <w:tc>
          <w:tcPr>
            <w:tcW w:w="0" w:type="auto"/>
          </w:tcPr>
          <w:p w:rsidR="000472EC" w:rsidRDefault="000472EC"/>
          <w:p w:rsidR="000472EC" w:rsidRDefault="00C34D4D">
            <w:pPr>
              <w:spacing w:after="0"/>
            </w:pPr>
            <w:r>
              <w:rPr>
                <w:rFonts w:ascii="Times New Roman" w:eastAsia="Times New Roman" w:hAnsi="Times New Roman" w:cs="Times New Roman"/>
                <w:sz w:val="26"/>
              </w:rPr>
              <w:t xml:space="preserve">19/2011/NĐ-CP </w:t>
            </w:r>
          </w:p>
        </w:tc>
        <w:tc>
          <w:tcPr>
            <w:tcW w:w="0" w:type="auto"/>
          </w:tcPr>
          <w:p w:rsidR="000472EC" w:rsidRDefault="000472EC"/>
          <w:p w:rsidR="000472EC" w:rsidRDefault="00C34D4D">
            <w:pPr>
              <w:spacing w:after="0"/>
            </w:pPr>
            <w:r>
              <w:rPr>
                <w:rFonts w:ascii="Times New Roman" w:eastAsia="Times New Roman" w:hAnsi="Times New Roman" w:cs="Times New Roman"/>
                <w:sz w:val="26"/>
              </w:rPr>
              <w:t>Nghị định 19/2011/NĐ-CP</w:t>
            </w:r>
          </w:p>
        </w:tc>
        <w:tc>
          <w:tcPr>
            <w:tcW w:w="0" w:type="auto"/>
          </w:tcPr>
          <w:p w:rsidR="000472EC" w:rsidRDefault="000472EC"/>
          <w:p w:rsidR="000472EC" w:rsidRDefault="00C34D4D">
            <w:pPr>
              <w:spacing w:after="0"/>
            </w:pPr>
            <w:r>
              <w:rPr>
                <w:rFonts w:ascii="Times New Roman" w:eastAsia="Times New Roman" w:hAnsi="Times New Roman" w:cs="Times New Roman"/>
                <w:sz w:val="26"/>
              </w:rPr>
              <w:t>21-03-2011</w:t>
            </w:r>
          </w:p>
        </w:tc>
        <w:tc>
          <w:tcPr>
            <w:tcW w:w="0" w:type="auto"/>
          </w:tcPr>
          <w:p w:rsidR="000472EC" w:rsidRDefault="000472EC"/>
          <w:p w:rsidR="000472EC" w:rsidRDefault="00C34D4D">
            <w:pPr>
              <w:spacing w:after="0"/>
            </w:pPr>
            <w:r>
              <w:rPr>
                <w:rFonts w:ascii="Times New Roman" w:eastAsia="Times New Roman" w:hAnsi="Times New Roman" w:cs="Times New Roman"/>
                <w:sz w:val="26"/>
              </w:rPr>
              <w:t>Chính phủ</w:t>
            </w:r>
          </w:p>
        </w:tc>
      </w:tr>
      <w:tr w:rsidR="000472EC">
        <w:tblPrEx>
          <w:tblCellMar>
            <w:top w:w="0" w:type="dxa"/>
            <w:bottom w:w="0" w:type="dxa"/>
          </w:tblCellMar>
        </w:tblPrEx>
        <w:tc>
          <w:tcPr>
            <w:tcW w:w="0" w:type="auto"/>
          </w:tcPr>
          <w:p w:rsidR="000472EC" w:rsidRDefault="000472EC"/>
          <w:p w:rsidR="000472EC" w:rsidRDefault="00C34D4D">
            <w:pPr>
              <w:spacing w:after="0"/>
            </w:pPr>
            <w:r>
              <w:rPr>
                <w:rFonts w:ascii="Times New Roman" w:eastAsia="Times New Roman" w:hAnsi="Times New Roman" w:cs="Times New Roman"/>
                <w:sz w:val="26"/>
              </w:rPr>
              <w:t xml:space="preserve">114/2016/NĐ-CP </w:t>
            </w:r>
          </w:p>
        </w:tc>
        <w:tc>
          <w:tcPr>
            <w:tcW w:w="0" w:type="auto"/>
          </w:tcPr>
          <w:p w:rsidR="000472EC" w:rsidRDefault="000472EC"/>
          <w:p w:rsidR="000472EC" w:rsidRDefault="00C34D4D">
            <w:pPr>
              <w:spacing w:after="0"/>
            </w:pPr>
            <w:r>
              <w:rPr>
                <w:rFonts w:ascii="Times New Roman" w:eastAsia="Times New Roman" w:hAnsi="Times New Roman" w:cs="Times New Roman"/>
                <w:sz w:val="26"/>
              </w:rPr>
              <w:t>Nghị định 114/2016/NĐ-CP</w:t>
            </w:r>
          </w:p>
        </w:tc>
        <w:tc>
          <w:tcPr>
            <w:tcW w:w="0" w:type="auto"/>
          </w:tcPr>
          <w:p w:rsidR="000472EC" w:rsidRDefault="000472EC"/>
          <w:p w:rsidR="000472EC" w:rsidRDefault="00C34D4D">
            <w:pPr>
              <w:spacing w:after="0"/>
            </w:pPr>
            <w:r>
              <w:rPr>
                <w:rFonts w:ascii="Times New Roman" w:eastAsia="Times New Roman" w:hAnsi="Times New Roman" w:cs="Times New Roman"/>
                <w:sz w:val="26"/>
              </w:rPr>
              <w:t>08-07-2016</w:t>
            </w:r>
          </w:p>
        </w:tc>
        <w:tc>
          <w:tcPr>
            <w:tcW w:w="0" w:type="auto"/>
          </w:tcPr>
          <w:p w:rsidR="000472EC" w:rsidRDefault="000472EC"/>
          <w:p w:rsidR="000472EC" w:rsidRDefault="00C34D4D">
            <w:pPr>
              <w:spacing w:after="0"/>
            </w:pPr>
            <w:r>
              <w:rPr>
                <w:rFonts w:ascii="Times New Roman" w:eastAsia="Times New Roman" w:hAnsi="Times New Roman" w:cs="Times New Roman"/>
                <w:sz w:val="26"/>
              </w:rPr>
              <w:t>Chính phủ</w:t>
            </w:r>
          </w:p>
        </w:tc>
      </w:tr>
      <w:tr w:rsidR="000472EC">
        <w:tblPrEx>
          <w:tblCellMar>
            <w:top w:w="0" w:type="dxa"/>
            <w:bottom w:w="0" w:type="dxa"/>
          </w:tblCellMar>
        </w:tblPrEx>
        <w:tc>
          <w:tcPr>
            <w:tcW w:w="0" w:type="auto"/>
          </w:tcPr>
          <w:p w:rsidR="000472EC" w:rsidRDefault="000472EC"/>
          <w:p w:rsidR="000472EC" w:rsidRDefault="00C34D4D">
            <w:pPr>
              <w:spacing w:after="0"/>
            </w:pPr>
            <w:r>
              <w:rPr>
                <w:rFonts w:ascii="Times New Roman" w:eastAsia="Times New Roman" w:hAnsi="Times New Roman" w:cs="Times New Roman"/>
                <w:sz w:val="26"/>
              </w:rPr>
              <w:t>267/2016/TT-</w:t>
            </w:r>
            <w:r>
              <w:rPr>
                <w:rFonts w:ascii="Times New Roman" w:eastAsia="Times New Roman" w:hAnsi="Times New Roman" w:cs="Times New Roman"/>
                <w:sz w:val="26"/>
              </w:rPr>
              <w:lastRenderedPageBreak/>
              <w:t xml:space="preserve">BTC </w:t>
            </w:r>
          </w:p>
        </w:tc>
        <w:tc>
          <w:tcPr>
            <w:tcW w:w="0" w:type="auto"/>
          </w:tcPr>
          <w:p w:rsidR="000472EC" w:rsidRDefault="000472EC"/>
          <w:p w:rsidR="000472EC" w:rsidRDefault="00C34D4D">
            <w:pPr>
              <w:spacing w:after="0"/>
            </w:pPr>
            <w:r>
              <w:rPr>
                <w:rFonts w:ascii="Times New Roman" w:eastAsia="Times New Roman" w:hAnsi="Times New Roman" w:cs="Times New Roman"/>
                <w:sz w:val="26"/>
              </w:rPr>
              <w:t>Thông tư 267/2016/TT-BTC</w:t>
            </w:r>
          </w:p>
        </w:tc>
        <w:tc>
          <w:tcPr>
            <w:tcW w:w="0" w:type="auto"/>
          </w:tcPr>
          <w:p w:rsidR="000472EC" w:rsidRDefault="000472EC"/>
          <w:p w:rsidR="000472EC" w:rsidRDefault="00C34D4D">
            <w:pPr>
              <w:spacing w:after="0"/>
            </w:pPr>
            <w:r>
              <w:rPr>
                <w:rFonts w:ascii="Times New Roman" w:eastAsia="Times New Roman" w:hAnsi="Times New Roman" w:cs="Times New Roman"/>
                <w:sz w:val="26"/>
              </w:rPr>
              <w:t>14-11-2016</w:t>
            </w:r>
          </w:p>
        </w:tc>
        <w:tc>
          <w:tcPr>
            <w:tcW w:w="0" w:type="auto"/>
          </w:tcPr>
          <w:p w:rsidR="000472EC" w:rsidRDefault="000472EC"/>
          <w:p w:rsidR="000472EC" w:rsidRDefault="00C34D4D">
            <w:pPr>
              <w:spacing w:after="0"/>
            </w:pPr>
            <w:r>
              <w:rPr>
                <w:rFonts w:ascii="Times New Roman" w:eastAsia="Times New Roman" w:hAnsi="Times New Roman" w:cs="Times New Roman"/>
                <w:sz w:val="26"/>
              </w:rPr>
              <w:t>Bộ Tài chính</w:t>
            </w:r>
          </w:p>
        </w:tc>
      </w:tr>
      <w:tr w:rsidR="000472EC">
        <w:tblPrEx>
          <w:tblCellMar>
            <w:top w:w="0" w:type="dxa"/>
            <w:bottom w:w="0" w:type="dxa"/>
          </w:tblCellMar>
        </w:tblPrEx>
        <w:tc>
          <w:tcPr>
            <w:tcW w:w="0" w:type="auto"/>
          </w:tcPr>
          <w:p w:rsidR="000472EC" w:rsidRDefault="000472EC"/>
          <w:p w:rsidR="000472EC" w:rsidRDefault="00C34D4D">
            <w:pPr>
              <w:spacing w:after="0"/>
            </w:pPr>
            <w:r>
              <w:rPr>
                <w:rFonts w:ascii="Times New Roman" w:eastAsia="Times New Roman" w:hAnsi="Times New Roman" w:cs="Times New Roman"/>
                <w:sz w:val="26"/>
              </w:rPr>
              <w:t>10/2020/TT-BTP</w:t>
            </w:r>
          </w:p>
        </w:tc>
        <w:tc>
          <w:tcPr>
            <w:tcW w:w="0" w:type="auto"/>
          </w:tcPr>
          <w:p w:rsidR="000472EC" w:rsidRDefault="000472EC"/>
          <w:p w:rsidR="000472EC" w:rsidRDefault="00C34D4D">
            <w:pPr>
              <w:spacing w:after="0"/>
            </w:pPr>
            <w:r>
              <w:rPr>
                <w:rFonts w:ascii="Times New Roman" w:eastAsia="Times New Roman" w:hAnsi="Times New Roman" w:cs="Times New Roman"/>
                <w:sz w:val="26"/>
              </w:rPr>
              <w:t>Thông tư 10/2020/TT-BTP</w:t>
            </w:r>
          </w:p>
        </w:tc>
        <w:tc>
          <w:tcPr>
            <w:tcW w:w="0" w:type="auto"/>
          </w:tcPr>
          <w:p w:rsidR="000472EC" w:rsidRDefault="000472EC"/>
          <w:p w:rsidR="000472EC" w:rsidRDefault="00C34D4D">
            <w:pPr>
              <w:spacing w:after="0"/>
            </w:pPr>
            <w:r>
              <w:rPr>
                <w:rFonts w:ascii="Times New Roman" w:eastAsia="Times New Roman" w:hAnsi="Times New Roman" w:cs="Times New Roman"/>
                <w:sz w:val="26"/>
              </w:rPr>
              <w:t>28-12-2020</w:t>
            </w:r>
          </w:p>
        </w:tc>
        <w:tc>
          <w:tcPr>
            <w:tcW w:w="0" w:type="auto"/>
          </w:tcPr>
          <w:p w:rsidR="000472EC" w:rsidRDefault="000472EC"/>
        </w:tc>
      </w:tr>
    </w:tbl>
    <w:p w:rsidR="000472EC" w:rsidRDefault="00C34D4D">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Người nhận con nuôi có đủ các điều</w:t>
      </w:r>
      <w:r>
        <w:rPr>
          <w:rFonts w:ascii="Times New Roman" w:eastAsia="Times New Roman" w:hAnsi="Times New Roman" w:cs="Times New Roman"/>
          <w:sz w:val="26"/>
        </w:rPr>
        <w:t xml:space="preserve"> kiện như sau: - Có năng lực hành vi dân sự đầy đủ; - Hơn con nuôi từ 20 tuổi trở lên; - Có điều kiện về sức khỏe, kinh tế, chỗ ở bảo đảm việc chăm sóc, nuôi dưỡng, giáo dục con nuôi; -  Có tư cách đạo đức tốt; - Đủ điều kiện theo quy định của pháp luật nư</w:t>
      </w:r>
      <w:r>
        <w:rPr>
          <w:rFonts w:ascii="Times New Roman" w:eastAsia="Times New Roman" w:hAnsi="Times New Roman" w:cs="Times New Roman"/>
          <w:sz w:val="26"/>
        </w:rPr>
        <w:t xml:space="preserve">ớc láng giềng. Các trường hợp không được nhận con nuôi - Đang bị hạn chế một số quyền của cha, mẹ đối với con chưa thành niên; - Đang chấp hành quyết định xử lý hành chính tại cơ sở giáo dục, cơ sở chữa bệnh; - Đang chấp hành hình phạt tù; - Chưa được xóa </w:t>
      </w:r>
      <w:r>
        <w:rPr>
          <w:rFonts w:ascii="Times New Roman" w:eastAsia="Times New Roman" w:hAnsi="Times New Roman" w:cs="Times New Roman"/>
          <w:sz w:val="26"/>
        </w:rPr>
        <w:t>án tích về một trong các tội cố ý xâm phạm tính mạng, sức khoẻ, nhân phẩm, danh dự của người khác; ngược đãi hoặc hành hạ ông bà, cha mẹ, vợ chồng, con, cháu, người có công nuôi dưỡng mình; dụ dỗ, ép buộc hoặc chứa chấp người chưa thành niên vi phạm pháp l</w:t>
      </w:r>
      <w:r>
        <w:rPr>
          <w:rFonts w:ascii="Times New Roman" w:eastAsia="Times New Roman" w:hAnsi="Times New Roman" w:cs="Times New Roman"/>
          <w:sz w:val="26"/>
        </w:rPr>
        <w:t>uật; mua bán, đánh tráo, chiếm đoạt trẻ em. Trẻ em được nhận làm con nuôi phải có đủ các điều kiện sau:   + Là trẻ em dưới 16 tuổi; là trẻ em từ đủ 16 tuổi đến dưới 18 tuổi nếu thuộc trường hợp được cha dượng, mẹ kế, cô, cậu, dì, chú, bác ruột nhận làm con</w:t>
      </w:r>
      <w:r>
        <w:rPr>
          <w:rFonts w:ascii="Times New Roman" w:eastAsia="Times New Roman" w:hAnsi="Times New Roman" w:cs="Times New Roman"/>
          <w:sz w:val="26"/>
        </w:rPr>
        <w:t xml:space="preserve"> nuôi; + Một người chỉ được làm con của một người độc thân hoặc của cả hai người là vợ chồng.</w:t>
      </w:r>
    </w:p>
    <w:p w:rsidR="000472EC" w:rsidRDefault="00C34D4D">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0472EC" w:rsidRDefault="00C34D4D">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0472EC">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2EC"/>
    <w:rsid w:val="000472EC"/>
    <w:rsid w:val="00C34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2025-07-03T08:30:00Z</dcterms:created>
  <dcterms:modified xsi:type="dcterms:W3CDTF">2025-07-03T08:30:00Z</dcterms:modified>
</cp:coreProperties>
</file>